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0477B2" w:rsidRPr="000477B2">
        <w:trPr>
          <w:trHeight w:val="600"/>
          <w:tblCellSpacing w:w="0" w:type="dxa"/>
        </w:trPr>
        <w:tc>
          <w:tcPr>
            <w:tcW w:w="0" w:type="auto"/>
            <w:vAlign w:val="center"/>
            <w:hideMark/>
          </w:tcPr>
          <w:p w:rsidR="000477B2" w:rsidRPr="000477B2" w:rsidRDefault="000477B2" w:rsidP="000477B2">
            <w:pPr>
              <w:widowControl/>
              <w:jc w:val="center"/>
              <w:rPr>
                <w:rFonts w:ascii="ˎ̥" w:eastAsia="宋体" w:hAnsi="ˎ̥" w:cs="宋体"/>
                <w:color w:val="3F3F3F"/>
                <w:kern w:val="0"/>
                <w:sz w:val="30"/>
                <w:szCs w:val="30"/>
              </w:rPr>
            </w:pPr>
            <w:r w:rsidRPr="000477B2">
              <w:rPr>
                <w:rFonts w:ascii="ˎ̥" w:eastAsia="宋体" w:hAnsi="ˎ̥" w:cs="宋体"/>
                <w:color w:val="3F3F3F"/>
                <w:kern w:val="0"/>
                <w:sz w:val="30"/>
                <w:szCs w:val="30"/>
              </w:rPr>
              <w:t>2016</w:t>
            </w:r>
            <w:r w:rsidRPr="000477B2">
              <w:rPr>
                <w:rFonts w:ascii="ˎ̥" w:eastAsia="宋体" w:hAnsi="ˎ̥" w:cs="宋体"/>
                <w:color w:val="3F3F3F"/>
                <w:kern w:val="0"/>
                <w:sz w:val="30"/>
                <w:szCs w:val="30"/>
              </w:rPr>
              <w:t>年度考试录用中国证监会参照公务员法管理事业单位工作人员专业科目考试大纲（法律类）</w:t>
            </w:r>
          </w:p>
        </w:tc>
      </w:tr>
      <w:tr w:rsidR="000477B2" w:rsidRPr="000477B2">
        <w:trPr>
          <w:trHeight w:val="600"/>
          <w:tblCellSpacing w:w="0" w:type="dxa"/>
        </w:trPr>
        <w:tc>
          <w:tcPr>
            <w:tcW w:w="0" w:type="auto"/>
            <w:vAlign w:val="center"/>
            <w:hideMark/>
          </w:tcPr>
          <w:p w:rsidR="000477B2" w:rsidRPr="000477B2" w:rsidRDefault="000477B2" w:rsidP="000477B2">
            <w:pPr>
              <w:widowControl/>
              <w:jc w:val="center"/>
              <w:rPr>
                <w:rFonts w:ascii="ˎ̥" w:eastAsia="宋体" w:hAnsi="ˎ̥" w:cs="宋体"/>
                <w:color w:val="3F3F3F"/>
                <w:kern w:val="0"/>
                <w:sz w:val="24"/>
                <w:szCs w:val="24"/>
              </w:rPr>
            </w:pPr>
            <w:r w:rsidRPr="000477B2">
              <w:rPr>
                <w:rFonts w:ascii="ˎ̥" w:eastAsia="宋体" w:hAnsi="ˎ̥" w:cs="宋体"/>
                <w:color w:val="3F3F3F"/>
                <w:kern w:val="0"/>
                <w:sz w:val="24"/>
                <w:szCs w:val="24"/>
              </w:rPr>
              <w:t>发布日期：</w:t>
            </w:r>
            <w:r w:rsidRPr="000477B2">
              <w:rPr>
                <w:rFonts w:ascii="ˎ̥" w:eastAsia="宋体" w:hAnsi="ˎ̥" w:cs="宋体"/>
                <w:color w:val="3F3F3F"/>
                <w:kern w:val="0"/>
                <w:sz w:val="24"/>
                <w:szCs w:val="24"/>
              </w:rPr>
              <w:t>2015-10-14 12:09:49 </w:t>
            </w:r>
          </w:p>
        </w:tc>
      </w:tr>
      <w:tr w:rsidR="000477B2" w:rsidRPr="000477B2">
        <w:trPr>
          <w:tblCellSpacing w:w="0" w:type="dxa"/>
        </w:trPr>
        <w:tc>
          <w:tcPr>
            <w:tcW w:w="0" w:type="auto"/>
            <w:vAlign w:val="center"/>
            <w:hideMark/>
          </w:tcPr>
          <w:p w:rsidR="000477B2" w:rsidRPr="000477B2" w:rsidRDefault="000477B2" w:rsidP="000477B2">
            <w:pPr>
              <w:widowControl/>
              <w:jc w:val="center"/>
              <w:rPr>
                <w:rFonts w:ascii="ˎ̥" w:eastAsia="宋体" w:hAnsi="ˎ̥" w:cs="宋体"/>
                <w:color w:val="3F3F3F"/>
                <w:kern w:val="0"/>
                <w:sz w:val="24"/>
                <w:szCs w:val="24"/>
              </w:rPr>
            </w:pPr>
          </w:p>
        </w:tc>
      </w:tr>
      <w:tr w:rsidR="000477B2" w:rsidRPr="000477B2">
        <w:trPr>
          <w:tblCellSpacing w:w="0" w:type="dxa"/>
        </w:trPr>
        <w:tc>
          <w:tcPr>
            <w:tcW w:w="0" w:type="auto"/>
            <w:vAlign w:val="center"/>
          </w:tcPr>
          <w:p w:rsidR="000477B2" w:rsidRPr="000477B2" w:rsidRDefault="000477B2" w:rsidP="000477B2">
            <w:pPr>
              <w:widowControl/>
              <w:spacing w:line="360" w:lineRule="auto"/>
              <w:jc w:val="center"/>
              <w:rPr>
                <w:rFonts w:ascii="黑体" w:eastAsia="黑体" w:hAnsi="黑体" w:cs="宋体"/>
                <w:color w:val="3F3F3F"/>
                <w:kern w:val="0"/>
                <w:sz w:val="36"/>
                <w:szCs w:val="20"/>
              </w:rPr>
            </w:pPr>
          </w:p>
          <w:p w:rsidR="000477B2" w:rsidRPr="000477B2" w:rsidRDefault="000477B2" w:rsidP="000477B2">
            <w:pPr>
              <w:widowControl/>
              <w:ind w:firstLineChars="200" w:firstLine="600"/>
              <w:jc w:val="left"/>
              <w:rPr>
                <w:rFonts w:ascii="黑体" w:eastAsia="黑体" w:hAnsi="Times New Roman" w:cs="宋体" w:hint="eastAsia"/>
                <w:color w:val="3F3F3F"/>
                <w:kern w:val="0"/>
                <w:sz w:val="30"/>
                <w:szCs w:val="20"/>
              </w:rPr>
            </w:pPr>
            <w:r w:rsidRPr="000477B2">
              <w:rPr>
                <w:rFonts w:ascii="黑体" w:eastAsia="黑体" w:hAnsi="宋体" w:cs="宋体" w:hint="eastAsia"/>
                <w:color w:val="3F3F3F"/>
                <w:kern w:val="0"/>
                <w:sz w:val="30"/>
                <w:szCs w:val="20"/>
              </w:rPr>
              <w:t>一、</w:t>
            </w:r>
            <w:r w:rsidRPr="000477B2">
              <w:rPr>
                <w:rFonts w:ascii="黑体" w:eastAsia="黑体" w:hAnsi="Times New Roman" w:cs="宋体" w:hint="eastAsia"/>
                <w:color w:val="3F3F3F"/>
                <w:kern w:val="0"/>
                <w:sz w:val="30"/>
                <w:szCs w:val="20"/>
              </w:rPr>
              <w:t>考试目的</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考查考生</w:t>
            </w:r>
            <w:r w:rsidRPr="000477B2">
              <w:rPr>
                <w:rFonts w:ascii="仿宋_GB2312" w:eastAsia="仿宋_GB2312" w:hAnsi="宋体" w:cs="宋体" w:hint="eastAsia"/>
                <w:color w:val="3F3F3F"/>
                <w:kern w:val="0"/>
                <w:sz w:val="30"/>
                <w:szCs w:val="20"/>
              </w:rPr>
              <w:t>是否具备证券期货监管工作所必需的法律</w:t>
            </w:r>
            <w:r w:rsidRPr="000477B2">
              <w:rPr>
                <w:rFonts w:ascii="仿宋_GB2312" w:eastAsia="仿宋_GB2312" w:hAnsi="ˎ̥" w:cs="宋体" w:hint="eastAsia"/>
                <w:color w:val="3F3F3F"/>
                <w:kern w:val="0"/>
                <w:sz w:val="30"/>
                <w:szCs w:val="20"/>
              </w:rPr>
              <w:t>专业知识和相关知识的</w:t>
            </w:r>
            <w:r w:rsidRPr="000477B2">
              <w:rPr>
                <w:rFonts w:ascii="仿宋_GB2312" w:eastAsia="仿宋_GB2312" w:hAnsi="仿宋_GB2312" w:cs="宋体" w:hint="eastAsia"/>
                <w:color w:val="3F3F3F"/>
                <w:kern w:val="0"/>
                <w:sz w:val="30"/>
                <w:szCs w:val="20"/>
              </w:rPr>
              <w:t>应用能力。</w:t>
            </w:r>
          </w:p>
          <w:p w:rsidR="000477B2" w:rsidRPr="000477B2" w:rsidRDefault="000477B2" w:rsidP="000477B2">
            <w:pPr>
              <w:widowControl/>
              <w:ind w:firstLineChars="200" w:firstLine="600"/>
              <w:jc w:val="left"/>
              <w:rPr>
                <w:rFonts w:ascii="黑体" w:eastAsia="黑体" w:hAnsi="Times New Roman" w:cs="宋体" w:hint="eastAsia"/>
                <w:color w:val="3F3F3F"/>
                <w:kern w:val="0"/>
                <w:sz w:val="30"/>
                <w:szCs w:val="20"/>
              </w:rPr>
            </w:pPr>
            <w:r w:rsidRPr="000477B2">
              <w:rPr>
                <w:rFonts w:ascii="黑体" w:eastAsia="黑体" w:hAnsi="Times New Roman" w:cs="宋体" w:hint="eastAsia"/>
                <w:color w:val="3F3F3F"/>
                <w:kern w:val="0"/>
                <w:sz w:val="30"/>
                <w:szCs w:val="20"/>
              </w:rPr>
              <w:t>二、考试内容与试卷结构</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考试形式为笔试，考试时间120分钟，满分100分。</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报考法律类职位的考生参加本类别的专业科目考试。法律类专业科目考试试题由以下两部分组成：</w:t>
            </w:r>
          </w:p>
          <w:p w:rsidR="000477B2" w:rsidRPr="000477B2" w:rsidRDefault="000477B2" w:rsidP="000477B2">
            <w:pPr>
              <w:widowControl/>
              <w:ind w:firstLineChars="200" w:firstLine="602"/>
              <w:jc w:val="left"/>
              <w:rPr>
                <w:rFonts w:ascii="楷体_GB2312" w:eastAsia="楷体_GB2312" w:hAnsi="仿宋_GB2312" w:cs="宋体" w:hint="eastAsia"/>
                <w:b/>
                <w:color w:val="3F3F3F"/>
                <w:kern w:val="0"/>
                <w:sz w:val="30"/>
                <w:szCs w:val="20"/>
              </w:rPr>
            </w:pPr>
            <w:r w:rsidRPr="000477B2">
              <w:rPr>
                <w:rFonts w:ascii="楷体_GB2312" w:eastAsia="楷体_GB2312" w:hAnsi="仿宋_GB2312" w:cs="宋体" w:hint="eastAsia"/>
                <w:b/>
                <w:color w:val="3F3F3F"/>
                <w:kern w:val="0"/>
                <w:sz w:val="30"/>
                <w:szCs w:val="20"/>
              </w:rPr>
              <w:t>（一）证券期货基础知识</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1、单项选择40题</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2、多项选择15题</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3、不定项选择5题</w:t>
            </w:r>
          </w:p>
          <w:p w:rsidR="000477B2" w:rsidRPr="000477B2" w:rsidRDefault="000477B2" w:rsidP="000477B2">
            <w:pPr>
              <w:widowControl/>
              <w:ind w:firstLineChars="200" w:firstLine="602"/>
              <w:jc w:val="left"/>
              <w:rPr>
                <w:rFonts w:ascii="楷体_GB2312" w:eastAsia="楷体_GB2312" w:hAnsi="仿宋_GB2312" w:cs="宋体" w:hint="eastAsia"/>
                <w:b/>
                <w:color w:val="3F3F3F"/>
                <w:kern w:val="0"/>
                <w:sz w:val="30"/>
                <w:szCs w:val="20"/>
              </w:rPr>
            </w:pPr>
            <w:r w:rsidRPr="000477B2">
              <w:rPr>
                <w:rFonts w:ascii="楷体_GB2312" w:eastAsia="楷体_GB2312" w:hAnsi="仿宋_GB2312" w:cs="宋体" w:hint="eastAsia"/>
                <w:b/>
                <w:color w:val="3F3F3F"/>
                <w:kern w:val="0"/>
                <w:sz w:val="30"/>
                <w:szCs w:val="20"/>
              </w:rPr>
              <w:t>（二）专业知识—法律</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1、单项选择40题</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2、多项选择15题</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3、不定项选择5题</w:t>
            </w:r>
          </w:p>
          <w:p w:rsidR="000477B2" w:rsidRPr="000477B2" w:rsidRDefault="000477B2" w:rsidP="000477B2">
            <w:pPr>
              <w:widowControl/>
              <w:ind w:firstLineChars="200" w:firstLine="600"/>
              <w:jc w:val="left"/>
              <w:rPr>
                <w:rFonts w:ascii="黑体" w:eastAsia="黑体" w:hAnsi="Times New Roman" w:cs="宋体" w:hint="eastAsia"/>
                <w:color w:val="3F3F3F"/>
                <w:kern w:val="0"/>
                <w:sz w:val="30"/>
                <w:szCs w:val="20"/>
              </w:rPr>
            </w:pPr>
            <w:r w:rsidRPr="000477B2">
              <w:rPr>
                <w:rFonts w:ascii="黑体" w:eastAsia="黑体" w:hAnsi="Times New Roman" w:cs="宋体" w:hint="eastAsia"/>
                <w:color w:val="3F3F3F"/>
                <w:kern w:val="0"/>
                <w:sz w:val="30"/>
                <w:szCs w:val="20"/>
              </w:rPr>
              <w:t>三、答题要求</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ˎ̥" w:cs="宋体" w:hint="eastAsia"/>
                <w:color w:val="3F3F3F"/>
                <w:kern w:val="0"/>
                <w:sz w:val="30"/>
                <w:szCs w:val="20"/>
              </w:rPr>
              <w:lastRenderedPageBreak/>
              <w:t>考试均采用客观性试题，要求考生从每题所给的选项中选择答案。考生必须用2B铅笔在答题卡上作答，在试题本或其他位置作答一律无效。</w:t>
            </w:r>
          </w:p>
          <w:p w:rsidR="000477B2" w:rsidRPr="000477B2" w:rsidRDefault="000477B2" w:rsidP="000477B2">
            <w:pPr>
              <w:widowControl/>
              <w:ind w:firstLineChars="200" w:firstLine="600"/>
              <w:jc w:val="left"/>
              <w:rPr>
                <w:rFonts w:ascii="黑体" w:eastAsia="黑体" w:hAnsi="仿宋_GB2312" w:cs="宋体" w:hint="eastAsia"/>
                <w:color w:val="3F3F3F"/>
                <w:kern w:val="0"/>
                <w:sz w:val="30"/>
                <w:szCs w:val="20"/>
              </w:rPr>
            </w:pPr>
            <w:r w:rsidRPr="000477B2">
              <w:rPr>
                <w:rFonts w:ascii="黑体" w:eastAsia="黑体" w:hAnsi="仿宋_GB2312" w:cs="宋体" w:hint="eastAsia"/>
                <w:color w:val="3F3F3F"/>
                <w:kern w:val="0"/>
                <w:sz w:val="30"/>
                <w:szCs w:val="20"/>
              </w:rPr>
              <w:t>四、样题</w:t>
            </w:r>
          </w:p>
          <w:p w:rsidR="000477B2" w:rsidRPr="000477B2" w:rsidRDefault="000477B2" w:rsidP="000477B2">
            <w:pPr>
              <w:widowControl/>
              <w:ind w:firstLineChars="200" w:firstLine="602"/>
              <w:jc w:val="left"/>
              <w:rPr>
                <w:rFonts w:ascii="楷体_GB2312" w:eastAsia="楷体_GB2312" w:hAnsi="仿宋_GB2312" w:cs="宋体" w:hint="eastAsia"/>
                <w:b/>
                <w:color w:val="3F3F3F"/>
                <w:kern w:val="0"/>
                <w:sz w:val="30"/>
                <w:szCs w:val="20"/>
              </w:rPr>
            </w:pPr>
            <w:r w:rsidRPr="000477B2">
              <w:rPr>
                <w:rFonts w:ascii="楷体_GB2312" w:eastAsia="楷体_GB2312" w:hAnsi="仿宋_GB2312" w:cs="宋体" w:hint="eastAsia"/>
                <w:b/>
                <w:color w:val="3F3F3F"/>
                <w:kern w:val="0"/>
                <w:sz w:val="30"/>
                <w:szCs w:val="20"/>
              </w:rPr>
              <w:t>（一）单项选择</w:t>
            </w:r>
            <w:r w:rsidRPr="000477B2">
              <w:rPr>
                <w:rFonts w:ascii="楷体_GB2312" w:eastAsia="楷体_GB2312" w:hAnsi="ˎ̥" w:cs="宋体" w:hint="eastAsia"/>
                <w:b/>
                <w:color w:val="3F3F3F"/>
                <w:kern w:val="0"/>
                <w:sz w:val="30"/>
                <w:szCs w:val="20"/>
              </w:rPr>
              <w:t>（每题给四个备选项，其中只有一个选项是正确的，应试人员应将正确的选项选择出来并按要求在答题</w:t>
            </w:r>
            <w:proofErr w:type="gramStart"/>
            <w:r w:rsidRPr="000477B2">
              <w:rPr>
                <w:rFonts w:ascii="楷体_GB2312" w:eastAsia="楷体_GB2312" w:hAnsi="ˎ̥" w:cs="宋体" w:hint="eastAsia"/>
                <w:b/>
                <w:color w:val="3F3F3F"/>
                <w:kern w:val="0"/>
                <w:sz w:val="30"/>
                <w:szCs w:val="20"/>
              </w:rPr>
              <w:t>卡相应</w:t>
            </w:r>
            <w:proofErr w:type="gramEnd"/>
            <w:r w:rsidRPr="000477B2">
              <w:rPr>
                <w:rFonts w:ascii="楷体_GB2312" w:eastAsia="楷体_GB2312" w:hAnsi="ˎ̥" w:cs="宋体" w:hint="eastAsia"/>
                <w:b/>
                <w:color w:val="3F3F3F"/>
                <w:kern w:val="0"/>
                <w:sz w:val="30"/>
                <w:szCs w:val="20"/>
              </w:rPr>
              <w:t>位置填涂，多选或不选均不得分）</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１、根据我国宪法规定，下面哪种情况不是公民获得物质帮助权的条件（ ）？</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A：公民在年老时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B：公民在疾病时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C：公民在遭受自然灾害时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D：公民在丧失劳动能力时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答：（Ｃ）</w:t>
            </w:r>
          </w:p>
          <w:p w:rsidR="000477B2" w:rsidRPr="000477B2" w:rsidRDefault="000477B2" w:rsidP="000477B2">
            <w:pPr>
              <w:widowControl/>
              <w:ind w:firstLineChars="200" w:firstLine="602"/>
              <w:jc w:val="left"/>
              <w:rPr>
                <w:rFonts w:ascii="楷体_GB2312" w:eastAsia="楷体_GB2312" w:hAnsi="ˎ̥" w:cs="宋体" w:hint="eastAsia"/>
                <w:b/>
                <w:color w:val="3F3F3F"/>
                <w:kern w:val="0"/>
                <w:sz w:val="30"/>
                <w:szCs w:val="20"/>
              </w:rPr>
            </w:pPr>
            <w:r w:rsidRPr="000477B2">
              <w:rPr>
                <w:rFonts w:ascii="楷体_GB2312" w:eastAsia="楷体_GB2312" w:hAnsi="仿宋_GB2312" w:cs="宋体" w:hint="eastAsia"/>
                <w:b/>
                <w:color w:val="3F3F3F"/>
                <w:kern w:val="0"/>
                <w:sz w:val="30"/>
                <w:szCs w:val="20"/>
              </w:rPr>
              <w:t>（二）多项选择</w:t>
            </w:r>
            <w:r w:rsidRPr="000477B2">
              <w:rPr>
                <w:rFonts w:ascii="楷体_GB2312" w:eastAsia="楷体_GB2312" w:hAnsi="ˎ̥" w:cs="宋体" w:hint="eastAsia"/>
                <w:b/>
                <w:color w:val="3F3F3F"/>
                <w:kern w:val="0"/>
                <w:sz w:val="30"/>
                <w:szCs w:val="20"/>
              </w:rPr>
              <w:t>（每题给四个备选项，其中有两个或两个以上的选项是正确的，应试人员应将正确的选项选择出来并按要求在答题</w:t>
            </w:r>
            <w:proofErr w:type="gramStart"/>
            <w:r w:rsidRPr="000477B2">
              <w:rPr>
                <w:rFonts w:ascii="楷体_GB2312" w:eastAsia="楷体_GB2312" w:hAnsi="ˎ̥" w:cs="宋体" w:hint="eastAsia"/>
                <w:b/>
                <w:color w:val="3F3F3F"/>
                <w:kern w:val="0"/>
                <w:sz w:val="30"/>
                <w:szCs w:val="20"/>
              </w:rPr>
              <w:t>卡相应</w:t>
            </w:r>
            <w:proofErr w:type="gramEnd"/>
            <w:r w:rsidRPr="000477B2">
              <w:rPr>
                <w:rFonts w:ascii="楷体_GB2312" w:eastAsia="楷体_GB2312" w:hAnsi="ˎ̥" w:cs="宋体" w:hint="eastAsia"/>
                <w:b/>
                <w:color w:val="3F3F3F"/>
                <w:kern w:val="0"/>
                <w:sz w:val="30"/>
                <w:szCs w:val="20"/>
              </w:rPr>
              <w:t>位置填涂，多选、少选或不选均不得分）</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１、根据我国宪法规定，下面哪种情况是公民获得物质帮助权的条件（ ）？</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A：公民在年老时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B：公民在疾病时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C：公民在遭受自然灾害时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lastRenderedPageBreak/>
              <w:t>D：公民在丧失劳动能力时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答：（ABD）</w:t>
            </w:r>
          </w:p>
          <w:p w:rsidR="000477B2" w:rsidRPr="000477B2" w:rsidRDefault="000477B2" w:rsidP="000477B2">
            <w:pPr>
              <w:widowControl/>
              <w:ind w:firstLineChars="200" w:firstLine="602"/>
              <w:jc w:val="left"/>
              <w:rPr>
                <w:rFonts w:ascii="楷体_GB2312" w:eastAsia="楷体_GB2312" w:hAnsi="ˎ̥" w:cs="宋体" w:hint="eastAsia"/>
                <w:b/>
                <w:color w:val="3F3F3F"/>
                <w:kern w:val="0"/>
                <w:sz w:val="30"/>
                <w:szCs w:val="20"/>
              </w:rPr>
            </w:pPr>
            <w:r w:rsidRPr="000477B2">
              <w:rPr>
                <w:rFonts w:ascii="楷体_GB2312" w:eastAsia="楷体_GB2312" w:hAnsi="仿宋_GB2312" w:cs="宋体" w:hint="eastAsia"/>
                <w:b/>
                <w:color w:val="3F3F3F"/>
                <w:kern w:val="0"/>
                <w:sz w:val="30"/>
                <w:szCs w:val="20"/>
              </w:rPr>
              <w:t>（三）不定项选择</w:t>
            </w:r>
            <w:r w:rsidRPr="000477B2">
              <w:rPr>
                <w:rFonts w:ascii="楷体_GB2312" w:eastAsia="楷体_GB2312" w:hAnsi="ˎ̥" w:cs="宋体" w:hint="eastAsia"/>
                <w:b/>
                <w:color w:val="3F3F3F"/>
                <w:kern w:val="0"/>
                <w:sz w:val="30"/>
                <w:szCs w:val="20"/>
              </w:rPr>
              <w:t>（每题给四个备选项，其中有一个或一个以上的选项是正确的，应试人员应将正确的选项选择出来并按要求在答题</w:t>
            </w:r>
            <w:proofErr w:type="gramStart"/>
            <w:r w:rsidRPr="000477B2">
              <w:rPr>
                <w:rFonts w:ascii="楷体_GB2312" w:eastAsia="楷体_GB2312" w:hAnsi="ˎ̥" w:cs="宋体" w:hint="eastAsia"/>
                <w:b/>
                <w:color w:val="3F3F3F"/>
                <w:kern w:val="0"/>
                <w:sz w:val="30"/>
                <w:szCs w:val="20"/>
              </w:rPr>
              <w:t>卡相应</w:t>
            </w:r>
            <w:proofErr w:type="gramEnd"/>
            <w:r w:rsidRPr="000477B2">
              <w:rPr>
                <w:rFonts w:ascii="楷体_GB2312" w:eastAsia="楷体_GB2312" w:hAnsi="ˎ̥" w:cs="宋体" w:hint="eastAsia"/>
                <w:b/>
                <w:color w:val="3F3F3F"/>
                <w:kern w:val="0"/>
                <w:sz w:val="30"/>
                <w:szCs w:val="20"/>
              </w:rPr>
              <w:t>位置填涂，多选、少选或不选均不得分）</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１、根据我国宪法规定，下面哪种情况是公民获得物质帮助权的条件（ ）？</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A：公民在年老时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B：公民在疾病时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C：公民在遭受自然灾害时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D：公民在丧失劳动能力时</w:t>
            </w:r>
          </w:p>
          <w:p w:rsidR="000477B2" w:rsidRPr="000477B2" w:rsidRDefault="000477B2" w:rsidP="000477B2">
            <w:pPr>
              <w:widowControl/>
              <w:ind w:firstLineChars="200" w:firstLine="600"/>
              <w:jc w:val="left"/>
              <w:rPr>
                <w:rFonts w:ascii="仿宋_GB2312" w:eastAsia="仿宋_GB2312" w:hAnsi="仿宋_GB2312" w:cs="宋体" w:hint="eastAsia"/>
                <w:color w:val="3F3F3F"/>
                <w:kern w:val="0"/>
                <w:sz w:val="30"/>
                <w:szCs w:val="20"/>
              </w:rPr>
            </w:pPr>
            <w:r w:rsidRPr="000477B2">
              <w:rPr>
                <w:rFonts w:ascii="仿宋_GB2312" w:eastAsia="仿宋_GB2312" w:hAnsi="仿宋_GB2312" w:cs="宋体" w:hint="eastAsia"/>
                <w:color w:val="3F3F3F"/>
                <w:kern w:val="0"/>
                <w:sz w:val="30"/>
                <w:szCs w:val="20"/>
              </w:rPr>
              <w:t>答：（ABD）</w:t>
            </w:r>
          </w:p>
          <w:p w:rsidR="000477B2" w:rsidRPr="000477B2" w:rsidRDefault="000477B2" w:rsidP="000477B2">
            <w:pPr>
              <w:widowControl/>
              <w:ind w:firstLineChars="200" w:firstLine="600"/>
              <w:jc w:val="left"/>
              <w:rPr>
                <w:rFonts w:ascii="黑体" w:eastAsia="黑体" w:hAnsi="宋体" w:cs="宋体" w:hint="eastAsia"/>
                <w:color w:val="3F3F3F"/>
                <w:kern w:val="0"/>
                <w:sz w:val="30"/>
                <w:szCs w:val="20"/>
              </w:rPr>
            </w:pPr>
            <w:r w:rsidRPr="000477B2">
              <w:rPr>
                <w:rFonts w:ascii="黑体" w:eastAsia="黑体" w:hAnsi="宋体" w:cs="宋体" w:hint="eastAsia"/>
                <w:color w:val="3F3F3F"/>
                <w:kern w:val="0"/>
                <w:sz w:val="30"/>
                <w:szCs w:val="20"/>
              </w:rPr>
              <w:t>五、考查知识点</w:t>
            </w:r>
          </w:p>
          <w:p w:rsidR="000477B2" w:rsidRPr="000477B2" w:rsidRDefault="000477B2" w:rsidP="000477B2">
            <w:pPr>
              <w:widowControl/>
              <w:ind w:firstLineChars="200" w:firstLine="600"/>
              <w:jc w:val="left"/>
              <w:rPr>
                <w:rFonts w:ascii="仿宋_GB2312" w:eastAsia="仿宋_GB2312" w:hAnsi="ˎ̥" w:cs="宋体" w:hint="eastAsia"/>
                <w:color w:val="3F3F3F"/>
                <w:kern w:val="0"/>
                <w:sz w:val="30"/>
                <w:szCs w:val="20"/>
              </w:rPr>
            </w:pPr>
            <w:r w:rsidRPr="000477B2">
              <w:rPr>
                <w:rFonts w:ascii="仿宋_GB2312" w:eastAsia="仿宋_GB2312" w:hAnsi="ˎ̥" w:cs="宋体" w:hint="eastAsia"/>
                <w:color w:val="3F3F3F"/>
                <w:kern w:val="0"/>
                <w:sz w:val="30"/>
                <w:szCs w:val="20"/>
              </w:rPr>
              <w:t>考生应掌握证券期货基础知识（可参考财经类考试大纲）和以下法律专业知识：</w:t>
            </w:r>
          </w:p>
          <w:p w:rsidR="000477B2" w:rsidRPr="000477B2" w:rsidRDefault="000477B2" w:rsidP="000477B2">
            <w:pPr>
              <w:widowControl/>
              <w:ind w:firstLineChars="200" w:firstLine="602"/>
              <w:jc w:val="left"/>
              <w:rPr>
                <w:rFonts w:ascii="楷体_GB2312" w:eastAsia="楷体_GB2312" w:hAnsi="黑体" w:cs="宋体" w:hint="eastAsia"/>
                <w:b/>
                <w:color w:val="3F3F3F"/>
                <w:kern w:val="0"/>
                <w:sz w:val="30"/>
                <w:szCs w:val="20"/>
              </w:rPr>
            </w:pPr>
            <w:r w:rsidRPr="000477B2">
              <w:rPr>
                <w:rFonts w:ascii="楷体_GB2312" w:eastAsia="楷体_GB2312" w:hAnsi="黑体" w:cs="宋体" w:hint="eastAsia"/>
                <w:b/>
                <w:color w:val="3F3F3F"/>
                <w:kern w:val="0"/>
                <w:sz w:val="30"/>
                <w:szCs w:val="20"/>
              </w:rPr>
              <w:t>（一）证券期货法律</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1、证券法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（1）证券法的适用范围及基本原则</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（2）证券发行的条件、方式</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（3）证券上市和暂停、终止交易</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（4）证券交易的信息公开和禁止行为</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（5）上市公司收购的方式和程序</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lastRenderedPageBreak/>
              <w:t>（6）证券交易所、证券登记结算机构、证券服务机构、证券业协会</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（7）证券公司的组织形式、设立条件、业务范围和基本业务规则</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（8）证券公司的法人治理结构、内部控制及监管</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（9）证券监督管理机构的性质、职责、权限</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（10）证券违法的法律责任及市场禁入制度</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2、基金法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（1）证券投资基金的种类、特征、组织形式及基金财产的性质</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（2）基金管理人、基金托管人</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（3）基金的组织形式</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（4）公</w:t>
            </w:r>
            <w:proofErr w:type="gramStart"/>
            <w:r w:rsidRPr="000477B2">
              <w:rPr>
                <w:rFonts w:ascii="仿宋_GB2312" w:eastAsia="仿宋_GB2312" w:hAnsi="黑体" w:cs="宋体" w:hint="eastAsia"/>
                <w:color w:val="3F3F3F"/>
                <w:kern w:val="0"/>
                <w:sz w:val="30"/>
                <w:szCs w:val="20"/>
              </w:rPr>
              <w:t>募基金</w:t>
            </w:r>
            <w:proofErr w:type="gramEnd"/>
            <w:r w:rsidRPr="000477B2">
              <w:rPr>
                <w:rFonts w:ascii="仿宋_GB2312" w:eastAsia="仿宋_GB2312" w:hAnsi="黑体" w:cs="宋体" w:hint="eastAsia"/>
                <w:color w:val="3F3F3F"/>
                <w:kern w:val="0"/>
                <w:sz w:val="30"/>
                <w:szCs w:val="20"/>
              </w:rPr>
              <w:t>的募集及基金份额的申购、赎回和交易</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（5）公</w:t>
            </w:r>
            <w:proofErr w:type="gramStart"/>
            <w:r w:rsidRPr="000477B2">
              <w:rPr>
                <w:rFonts w:ascii="仿宋_GB2312" w:eastAsia="仿宋_GB2312" w:hAnsi="黑体" w:cs="宋体" w:hint="eastAsia"/>
                <w:color w:val="3F3F3F"/>
                <w:kern w:val="0"/>
                <w:sz w:val="30"/>
                <w:szCs w:val="20"/>
              </w:rPr>
              <w:t>募基金</w:t>
            </w:r>
            <w:proofErr w:type="gramEnd"/>
            <w:r w:rsidRPr="000477B2">
              <w:rPr>
                <w:rFonts w:ascii="仿宋_GB2312" w:eastAsia="仿宋_GB2312" w:hAnsi="黑体" w:cs="宋体" w:hint="eastAsia"/>
                <w:color w:val="3F3F3F"/>
                <w:kern w:val="0"/>
                <w:sz w:val="30"/>
                <w:szCs w:val="20"/>
              </w:rPr>
              <w:t>的运作和信息披露</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（6）公</w:t>
            </w:r>
            <w:proofErr w:type="gramStart"/>
            <w:r w:rsidRPr="000477B2">
              <w:rPr>
                <w:rFonts w:ascii="仿宋_GB2312" w:eastAsia="仿宋_GB2312" w:hAnsi="黑体" w:cs="宋体" w:hint="eastAsia"/>
                <w:color w:val="3F3F3F"/>
                <w:kern w:val="0"/>
                <w:sz w:val="30"/>
                <w:szCs w:val="20"/>
              </w:rPr>
              <w:t>募基金</w:t>
            </w:r>
            <w:proofErr w:type="gramEnd"/>
            <w:r w:rsidRPr="000477B2">
              <w:rPr>
                <w:rFonts w:ascii="仿宋_GB2312" w:eastAsia="仿宋_GB2312" w:hAnsi="黑体" w:cs="宋体" w:hint="eastAsia"/>
                <w:color w:val="3F3F3F"/>
                <w:kern w:val="0"/>
                <w:sz w:val="30"/>
                <w:szCs w:val="20"/>
              </w:rPr>
              <w:t>合同的变更、终止及基金财产清算</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（7）公</w:t>
            </w:r>
            <w:proofErr w:type="gramStart"/>
            <w:r w:rsidRPr="000477B2">
              <w:rPr>
                <w:rFonts w:ascii="仿宋_GB2312" w:eastAsia="仿宋_GB2312" w:hAnsi="黑体" w:cs="宋体" w:hint="eastAsia"/>
                <w:color w:val="3F3F3F"/>
                <w:kern w:val="0"/>
                <w:sz w:val="30"/>
                <w:szCs w:val="20"/>
              </w:rPr>
              <w:t>募基金</w:t>
            </w:r>
            <w:proofErr w:type="gramEnd"/>
            <w:r w:rsidRPr="000477B2">
              <w:rPr>
                <w:rFonts w:ascii="仿宋_GB2312" w:eastAsia="仿宋_GB2312" w:hAnsi="黑体" w:cs="宋体" w:hint="eastAsia"/>
                <w:color w:val="3F3F3F"/>
                <w:kern w:val="0"/>
                <w:sz w:val="30"/>
                <w:szCs w:val="20"/>
              </w:rPr>
              <w:t>份额持有人的权利及行使</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（8）私募基金</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3、期货条例</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（1）期货的概念、特征及其种类</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（2）期货交易所、期货公司、期货业协会</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（3）期货交易的基本规则</w:t>
            </w:r>
          </w:p>
          <w:p w:rsidR="000477B2" w:rsidRPr="000477B2" w:rsidRDefault="000477B2" w:rsidP="000477B2">
            <w:pPr>
              <w:widowControl/>
              <w:ind w:firstLineChars="200" w:firstLine="602"/>
              <w:jc w:val="left"/>
              <w:rPr>
                <w:rFonts w:ascii="楷体_GB2312" w:eastAsia="楷体_GB2312" w:hAnsi="黑体" w:cs="宋体" w:hint="eastAsia"/>
                <w:b/>
                <w:color w:val="3F3F3F"/>
                <w:kern w:val="0"/>
                <w:sz w:val="30"/>
                <w:szCs w:val="20"/>
              </w:rPr>
            </w:pPr>
            <w:r w:rsidRPr="000477B2">
              <w:rPr>
                <w:rFonts w:ascii="楷体_GB2312" w:eastAsia="楷体_GB2312" w:hAnsi="黑体" w:cs="宋体" w:hint="eastAsia"/>
                <w:b/>
                <w:color w:val="3F3F3F"/>
                <w:kern w:val="0"/>
                <w:sz w:val="30"/>
                <w:szCs w:val="20"/>
              </w:rPr>
              <w:t>（二）公司企业法律</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lastRenderedPageBreak/>
              <w:t>1、公司法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（1）公司的概念、特征和种类</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（2）公司的设立、登记、章程、资本及股东出资</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（3）股东及其权利、义务和股东代表诉讼制度</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（4）公司的组织机构、上市公司组织机构的特别规定</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（5）股份发行及股权、股份的转让</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（6）公司董事、监事、高级管理人员的资格、义务</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（7）公司的财务与会计制度</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（8）公司债券</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（9）公司的变更、合并、分立</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（10）公司的解散、清算</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2、合伙企业法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（1）合伙企业的概念、特征和种类</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（2）合伙企业的解散与清算</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3、企业破产法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（1）破产的概念、破产原因和破产案件管辖</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（2）破产的申请和受理、债务人财产、破产费用、共益债务</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（3）破产重整、和解及破产清算</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（4）上市公司破产重组的相关司法政策</w:t>
            </w:r>
          </w:p>
          <w:p w:rsidR="000477B2" w:rsidRPr="000477B2" w:rsidRDefault="000477B2" w:rsidP="000477B2">
            <w:pPr>
              <w:widowControl/>
              <w:ind w:firstLineChars="200" w:firstLine="602"/>
              <w:jc w:val="left"/>
              <w:rPr>
                <w:rFonts w:ascii="楷体_GB2312" w:eastAsia="楷体_GB2312" w:hAnsi="黑体" w:cs="宋体" w:hint="eastAsia"/>
                <w:b/>
                <w:color w:val="3F3F3F"/>
                <w:kern w:val="0"/>
                <w:sz w:val="30"/>
                <w:szCs w:val="20"/>
              </w:rPr>
            </w:pPr>
            <w:r w:rsidRPr="000477B2">
              <w:rPr>
                <w:rFonts w:ascii="楷体_GB2312" w:eastAsia="楷体_GB2312" w:hAnsi="黑体" w:cs="宋体" w:hint="eastAsia"/>
                <w:b/>
                <w:color w:val="3F3F3F"/>
                <w:kern w:val="0"/>
                <w:sz w:val="30"/>
                <w:szCs w:val="20"/>
              </w:rPr>
              <w:t>（三）民事经济法律</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1、民法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lastRenderedPageBreak/>
              <w:t>（1）民事权利和义务、民事权利能力和行为能力、宣告失踪与宣告死亡</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（2）民事法律行为、代理的概念和特征、诉讼时效与期限</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（3）债的发生原因、债的分类和履行、债的保全和担保、债的移转和消灭</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2、合同法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（1）合同的概念、特征和分类</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（2）合同的订立、效力、履行</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（3）合同的变更、转让、终止和违约责任</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3、物权法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（1）物权的概念、效力、类型、物权变动和</w:t>
            </w:r>
            <w:proofErr w:type="gramStart"/>
            <w:r w:rsidRPr="000477B2">
              <w:rPr>
                <w:rFonts w:ascii="仿宋_GB2312" w:eastAsia="仿宋_GB2312" w:hAnsi="黑体" w:cs="宋体" w:hint="eastAsia"/>
                <w:color w:val="3F3F3F"/>
                <w:kern w:val="0"/>
                <w:sz w:val="30"/>
                <w:szCs w:val="20"/>
              </w:rPr>
              <w:t>物权</w:t>
            </w:r>
            <w:proofErr w:type="gramEnd"/>
            <w:r w:rsidRPr="000477B2">
              <w:rPr>
                <w:rFonts w:ascii="仿宋_GB2312" w:eastAsia="仿宋_GB2312" w:hAnsi="黑体" w:cs="宋体" w:hint="eastAsia"/>
                <w:color w:val="3F3F3F"/>
                <w:kern w:val="0"/>
                <w:sz w:val="30"/>
                <w:szCs w:val="20"/>
              </w:rPr>
              <w:t>的保护</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（2）所有权、用益物权的概念、特征和内容</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（3）担保物权的概念、特征、种类和内容</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（4）占有的概念、性质、种类、取得和消灭</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4、侵权责任法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（1）侵权行为和归责原则</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（2）侵权责任的概念、构成、方式与适用</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（3）侵权责任的免责和减轻</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（4）责任主体的特殊规定、各类侵权行为与责任</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（5）虚假陈述民事赔偿的相关司法解释</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5、金融法律</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（1）商业银行业务及基本规则、对存款人的保护</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lastRenderedPageBreak/>
              <w:t>（2）保险的概念、保险合同的分类、订立和履行</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（3）票据的概念、种类和特征、票据权利的取得、消灭和行使</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（4）信托设立、信托财产、信托当事人</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（5）反洗</w:t>
            </w:r>
            <w:proofErr w:type="gramStart"/>
            <w:r w:rsidRPr="000477B2">
              <w:rPr>
                <w:rFonts w:ascii="仿宋_GB2312" w:eastAsia="仿宋_GB2312" w:hAnsi="黑体" w:cs="宋体" w:hint="eastAsia"/>
                <w:color w:val="3F3F3F"/>
                <w:kern w:val="0"/>
                <w:sz w:val="30"/>
                <w:szCs w:val="20"/>
              </w:rPr>
              <w:t>钱制度</w:t>
            </w:r>
            <w:proofErr w:type="gramEnd"/>
            <w:r w:rsidRPr="000477B2">
              <w:rPr>
                <w:rFonts w:ascii="仿宋_GB2312" w:eastAsia="仿宋_GB2312" w:hAnsi="黑体" w:cs="宋体" w:hint="eastAsia"/>
                <w:color w:val="3F3F3F"/>
                <w:kern w:val="0"/>
                <w:sz w:val="30"/>
                <w:szCs w:val="20"/>
              </w:rPr>
              <w:t>的概念、基本原则和金融机构的反洗钱义务</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6、其他经济法律</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（1）市场竞争原则、限制竞争行为和不正当竞争行为</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（2）垄断行为及其认定规则、调查程序</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（3）劳动者的权利、劳动合同和集体合同、劳动争议</w:t>
            </w:r>
          </w:p>
          <w:p w:rsidR="000477B2" w:rsidRPr="000477B2" w:rsidRDefault="000477B2" w:rsidP="000477B2">
            <w:pPr>
              <w:widowControl/>
              <w:ind w:firstLineChars="200" w:firstLine="602"/>
              <w:jc w:val="left"/>
              <w:rPr>
                <w:rFonts w:ascii="楷体_GB2312" w:eastAsia="楷体_GB2312" w:hAnsi="黑体" w:cs="宋体" w:hint="eastAsia"/>
                <w:b/>
                <w:color w:val="3F3F3F"/>
                <w:kern w:val="0"/>
                <w:sz w:val="30"/>
                <w:szCs w:val="20"/>
              </w:rPr>
            </w:pPr>
            <w:r w:rsidRPr="000477B2">
              <w:rPr>
                <w:rFonts w:ascii="楷体_GB2312" w:eastAsia="楷体_GB2312" w:hAnsi="黑体" w:cs="宋体" w:hint="eastAsia"/>
                <w:b/>
                <w:color w:val="3F3F3F"/>
                <w:kern w:val="0"/>
                <w:sz w:val="30"/>
                <w:szCs w:val="20"/>
              </w:rPr>
              <w:t>（四）行政刑事法律</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1、行政法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（1）行政许可的设定、实施机关、实施程序、费用及行政许可的撤销、注销</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（2）行政强制的种类、设定、行政强制措施的实施程序</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（3）行政处罚的种类与设定、实施机关、管辖及行政处罚的决定、执行程序</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（4）行政复议范围、行政复议的申请、受理和决定</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（5）国家赔偿的范围、请求人、义务机关及赔偿程序、方式、计算标准</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（6）行政监察机关的职责、权限和监察程序</w:t>
            </w:r>
          </w:p>
          <w:p w:rsidR="000477B2" w:rsidRPr="000477B2" w:rsidRDefault="000477B2" w:rsidP="000477B2">
            <w:pPr>
              <w:widowControl/>
              <w:ind w:firstLineChars="200" w:firstLine="602"/>
              <w:jc w:val="left"/>
              <w:rPr>
                <w:rFonts w:ascii="仿宋_GB2312" w:eastAsia="仿宋_GB2312" w:hAnsi="黑体" w:cs="宋体" w:hint="eastAsia"/>
                <w:b/>
                <w:color w:val="3F3F3F"/>
                <w:kern w:val="0"/>
                <w:sz w:val="30"/>
                <w:szCs w:val="20"/>
              </w:rPr>
            </w:pPr>
            <w:r w:rsidRPr="000477B2">
              <w:rPr>
                <w:rFonts w:ascii="仿宋_GB2312" w:eastAsia="仿宋_GB2312" w:hAnsi="黑体" w:cs="宋体" w:hint="eastAsia"/>
                <w:b/>
                <w:color w:val="3F3F3F"/>
                <w:kern w:val="0"/>
                <w:sz w:val="30"/>
                <w:szCs w:val="20"/>
              </w:rPr>
              <w:t>2、刑法</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lastRenderedPageBreak/>
              <w:t>（1）犯罪的概念和分类、犯罪构成、犯罪排除事由</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（2）犯罪的预备、未遂和中止</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（3）共同犯罪、单位犯罪</w:t>
            </w:r>
            <w:proofErr w:type="gramStart"/>
            <w:r w:rsidRPr="000477B2">
              <w:rPr>
                <w:rFonts w:ascii="仿宋_GB2312" w:eastAsia="仿宋_GB2312" w:hAnsi="黑体" w:cs="宋体" w:hint="eastAsia"/>
                <w:color w:val="3F3F3F"/>
                <w:kern w:val="0"/>
                <w:sz w:val="30"/>
                <w:szCs w:val="20"/>
              </w:rPr>
              <w:t>和罪数形态</w:t>
            </w:r>
            <w:proofErr w:type="gramEnd"/>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（4）刑罚种类、裁量、执行和消灭</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（5）妨害对公司、企业的管理秩序罪及其追诉标准、相关司法解释</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（6）破坏金融管理秩序罪、金融诈骗罪及其追诉标准、相关司法解释</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（7）贪污贿赂罪、渎职罪</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（8）侵犯公民人身权利、民主权利罪、侵犯财产罪</w:t>
            </w:r>
          </w:p>
          <w:p w:rsidR="000477B2" w:rsidRPr="000477B2" w:rsidRDefault="000477B2" w:rsidP="000477B2">
            <w:pPr>
              <w:widowControl/>
              <w:ind w:firstLineChars="200" w:firstLine="602"/>
              <w:jc w:val="left"/>
              <w:rPr>
                <w:rFonts w:ascii="楷体_GB2312" w:eastAsia="楷体_GB2312" w:hAnsi="黑体" w:cs="宋体" w:hint="eastAsia"/>
                <w:b/>
                <w:color w:val="3F3F3F"/>
                <w:kern w:val="0"/>
                <w:sz w:val="30"/>
                <w:szCs w:val="20"/>
              </w:rPr>
            </w:pPr>
            <w:r w:rsidRPr="000477B2">
              <w:rPr>
                <w:rFonts w:ascii="楷体_GB2312" w:eastAsia="楷体_GB2312" w:hAnsi="黑体" w:cs="宋体" w:hint="eastAsia"/>
                <w:b/>
                <w:color w:val="3F3F3F"/>
                <w:kern w:val="0"/>
                <w:sz w:val="30"/>
                <w:szCs w:val="20"/>
              </w:rPr>
              <w:t>（五）诉讼法律和其他法律制度</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1、民事诉讼的基本制度、主管与管辖、当事人、民事证据、财产保全和先予执行、起诉和审判</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2、行政诉讼的受案范围、管辖、审判、执行以及证券行政处罚案件的相关司法政策</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3、刑事诉讼的管辖、回避、辩护、强制措施、立案、侦查、审判和附带民事诉讼</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4、仲裁的概念和特点、仲裁机构和仲裁协议、仲裁程序</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5、人民调解的概念和原则、调解程序、调解协议</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6、国家的基本制度、公民的基本权利与义务、国家机构</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7、立法体制、立法权限和立法程序</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t>8、信访渠道、信访事项的受理、办理、督办</w:t>
            </w:r>
          </w:p>
          <w:p w:rsidR="000477B2" w:rsidRPr="000477B2" w:rsidRDefault="000477B2" w:rsidP="000477B2">
            <w:pPr>
              <w:widowControl/>
              <w:ind w:firstLineChars="200" w:firstLine="600"/>
              <w:jc w:val="left"/>
              <w:rPr>
                <w:rFonts w:ascii="仿宋_GB2312" w:eastAsia="仿宋_GB2312" w:hAnsi="黑体" w:cs="宋体" w:hint="eastAsia"/>
                <w:color w:val="3F3F3F"/>
                <w:kern w:val="0"/>
                <w:sz w:val="30"/>
                <w:szCs w:val="20"/>
              </w:rPr>
            </w:pPr>
            <w:r w:rsidRPr="000477B2">
              <w:rPr>
                <w:rFonts w:ascii="仿宋_GB2312" w:eastAsia="仿宋_GB2312" w:hAnsi="黑体" w:cs="宋体" w:hint="eastAsia"/>
                <w:color w:val="3F3F3F"/>
                <w:kern w:val="0"/>
                <w:sz w:val="30"/>
                <w:szCs w:val="20"/>
              </w:rPr>
              <w:lastRenderedPageBreak/>
              <w:t>9、政府信息公开的范围、方式和程序</w:t>
            </w:r>
          </w:p>
        </w:tc>
      </w:tr>
    </w:tbl>
    <w:p w:rsidR="00945ED2" w:rsidRPr="000477B2" w:rsidRDefault="000477B2">
      <w:bookmarkStart w:id="0" w:name="_GoBack"/>
      <w:bookmarkEnd w:id="0"/>
    </w:p>
    <w:sectPr w:rsidR="00945ED2" w:rsidRPr="00047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B2"/>
    <w:rsid w:val="000477B2"/>
    <w:rsid w:val="004E4DDF"/>
    <w:rsid w:val="0077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6C884-86D1-4701-9CE1-C3AE8BBF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田俊骏</dc:creator>
  <cp:keywords/>
  <dc:description/>
  <cp:lastModifiedBy>田俊骏</cp:lastModifiedBy>
  <cp:revision>1</cp:revision>
  <dcterms:created xsi:type="dcterms:W3CDTF">2015-10-14T05:23:00Z</dcterms:created>
  <dcterms:modified xsi:type="dcterms:W3CDTF">2015-10-14T05:23:00Z</dcterms:modified>
</cp:coreProperties>
</file>