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12"/>
        <w:gridCol w:w="8194"/>
      </w:tblGrid>
      <w:tr w:rsidR="00CF3AB6" w:rsidRPr="00CF3AB6">
        <w:trPr>
          <w:trHeight w:val="300"/>
          <w:tblCellSpacing w:w="0" w:type="dxa"/>
        </w:trPr>
        <w:tc>
          <w:tcPr>
            <w:tcW w:w="0" w:type="auto"/>
            <w:vAlign w:val="center"/>
            <w:hideMark/>
          </w:tcPr>
          <w:p w:rsidR="00CF3AB6" w:rsidRPr="00CF3AB6" w:rsidRDefault="00CF3AB6" w:rsidP="00CF3AB6">
            <w:pPr>
              <w:widowControl/>
              <w:jc w:val="left"/>
              <w:rPr>
                <w:rFonts w:ascii="宋体" w:eastAsia="宋体" w:hAnsi="宋体" w:cs="宋体"/>
                <w:kern w:val="0"/>
                <w:sz w:val="24"/>
                <w:szCs w:val="24"/>
              </w:rPr>
            </w:pPr>
          </w:p>
        </w:tc>
        <w:tc>
          <w:tcPr>
            <w:tcW w:w="270" w:type="dxa"/>
            <w:vAlign w:val="center"/>
            <w:hideMark/>
          </w:tcPr>
          <w:p w:rsidR="00CF3AB6" w:rsidRPr="00CF3AB6" w:rsidRDefault="00CF3AB6" w:rsidP="00CF3AB6">
            <w:pPr>
              <w:widowControl/>
              <w:jc w:val="left"/>
              <w:rPr>
                <w:rFonts w:ascii="Times New Roman" w:eastAsia="Times New Roman" w:hAnsi="Times New Roman" w:cs="Times New Roman"/>
                <w:kern w:val="0"/>
                <w:sz w:val="20"/>
                <w:szCs w:val="20"/>
              </w:rPr>
            </w:pPr>
          </w:p>
        </w:tc>
      </w:tr>
      <w:tr w:rsidR="00CF3AB6" w:rsidRPr="00CF3AB6">
        <w:trPr>
          <w:tblCellSpacing w:w="0" w:type="dxa"/>
        </w:trPr>
        <w:tc>
          <w:tcPr>
            <w:tcW w:w="345" w:type="dxa"/>
            <w:vAlign w:val="center"/>
            <w:hideMark/>
          </w:tcPr>
          <w:p w:rsidR="00CF3AB6" w:rsidRPr="00CF3AB6" w:rsidRDefault="00CF3AB6" w:rsidP="00CF3AB6">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194"/>
            </w:tblGrid>
            <w:tr w:rsidR="00CF3AB6" w:rsidRPr="00CF3AB6">
              <w:trPr>
                <w:trHeight w:val="600"/>
                <w:tblCellSpacing w:w="0" w:type="dxa"/>
              </w:trPr>
              <w:tc>
                <w:tcPr>
                  <w:tcW w:w="0" w:type="auto"/>
                  <w:vAlign w:val="center"/>
                  <w:hideMark/>
                </w:tcPr>
                <w:p w:rsidR="00CF3AB6" w:rsidRPr="00CF3AB6" w:rsidRDefault="00CF3AB6" w:rsidP="00CF3AB6">
                  <w:pPr>
                    <w:widowControl/>
                    <w:jc w:val="center"/>
                    <w:rPr>
                      <w:rFonts w:ascii="ˎ̥" w:eastAsia="宋体" w:hAnsi="ˎ̥" w:cs="宋体"/>
                      <w:color w:val="3F3F3F"/>
                      <w:kern w:val="0"/>
                      <w:sz w:val="30"/>
                      <w:szCs w:val="30"/>
                    </w:rPr>
                  </w:pPr>
                  <w:bookmarkStart w:id="0" w:name="_GoBack"/>
                  <w:r w:rsidRPr="00CF3AB6">
                    <w:rPr>
                      <w:rFonts w:ascii="ˎ̥" w:eastAsia="宋体" w:hAnsi="ˎ̥" w:cs="宋体"/>
                      <w:color w:val="3F3F3F"/>
                      <w:kern w:val="0"/>
                      <w:sz w:val="30"/>
                      <w:szCs w:val="30"/>
                    </w:rPr>
                    <w:t>中央机关及其直属机构</w:t>
                  </w:r>
                  <w:r w:rsidRPr="00CF3AB6">
                    <w:rPr>
                      <w:rFonts w:ascii="ˎ̥" w:eastAsia="宋体" w:hAnsi="ˎ̥" w:cs="宋体"/>
                      <w:color w:val="3F3F3F"/>
                      <w:kern w:val="0"/>
                      <w:sz w:val="30"/>
                      <w:szCs w:val="30"/>
                    </w:rPr>
                    <w:t>2016</w:t>
                  </w:r>
                  <w:r w:rsidRPr="00CF3AB6">
                    <w:rPr>
                      <w:rFonts w:ascii="ˎ̥" w:eastAsia="宋体" w:hAnsi="ˎ̥" w:cs="宋体"/>
                      <w:color w:val="3F3F3F"/>
                      <w:kern w:val="0"/>
                      <w:sz w:val="30"/>
                      <w:szCs w:val="30"/>
                    </w:rPr>
                    <w:t>年度考试录用公务员</w:t>
                  </w:r>
                  <w:r w:rsidRPr="00CF3AB6">
                    <w:rPr>
                      <w:rFonts w:ascii="ˎ̥" w:eastAsia="宋体" w:hAnsi="ˎ̥" w:cs="宋体"/>
                      <w:color w:val="3F3F3F"/>
                      <w:kern w:val="0"/>
                      <w:sz w:val="30"/>
                      <w:szCs w:val="30"/>
                    </w:rPr>
                    <w:t>7</w:t>
                  </w:r>
                  <w:r w:rsidRPr="00CF3AB6">
                    <w:rPr>
                      <w:rFonts w:ascii="ˎ̥" w:eastAsia="宋体" w:hAnsi="ˎ̥" w:cs="宋体"/>
                      <w:color w:val="3F3F3F"/>
                      <w:kern w:val="0"/>
                      <w:sz w:val="30"/>
                      <w:szCs w:val="30"/>
                    </w:rPr>
                    <w:t>个非通用语职位外语水平测试考试大纲</w:t>
                  </w:r>
                  <w:bookmarkEnd w:id="0"/>
                </w:p>
              </w:tc>
            </w:tr>
            <w:tr w:rsidR="00CF3AB6" w:rsidRPr="00CF3AB6">
              <w:trPr>
                <w:trHeight w:val="600"/>
                <w:tblCellSpacing w:w="0" w:type="dxa"/>
              </w:trPr>
              <w:tc>
                <w:tcPr>
                  <w:tcW w:w="0" w:type="auto"/>
                  <w:vAlign w:val="center"/>
                  <w:hideMark/>
                </w:tcPr>
                <w:p w:rsidR="00CF3AB6" w:rsidRPr="00CF3AB6" w:rsidRDefault="00CF3AB6" w:rsidP="00CF3AB6">
                  <w:pPr>
                    <w:widowControl/>
                    <w:jc w:val="center"/>
                    <w:rPr>
                      <w:rFonts w:ascii="ˎ̥" w:eastAsia="宋体" w:hAnsi="ˎ̥" w:cs="宋体"/>
                      <w:color w:val="3F3F3F"/>
                      <w:kern w:val="0"/>
                      <w:sz w:val="24"/>
                      <w:szCs w:val="24"/>
                    </w:rPr>
                  </w:pPr>
                  <w:r w:rsidRPr="00CF3AB6">
                    <w:rPr>
                      <w:rFonts w:ascii="ˎ̥" w:eastAsia="宋体" w:hAnsi="ˎ̥" w:cs="宋体"/>
                      <w:color w:val="3F3F3F"/>
                      <w:kern w:val="0"/>
                      <w:sz w:val="24"/>
                      <w:szCs w:val="24"/>
                    </w:rPr>
                    <w:t>发布日期：</w:t>
                  </w:r>
                  <w:r w:rsidRPr="00CF3AB6">
                    <w:rPr>
                      <w:rFonts w:ascii="ˎ̥" w:eastAsia="宋体" w:hAnsi="ˎ̥" w:cs="宋体"/>
                      <w:color w:val="3F3F3F"/>
                      <w:kern w:val="0"/>
                      <w:sz w:val="24"/>
                      <w:szCs w:val="24"/>
                    </w:rPr>
                    <w:t>2015-10-14 11:38:31 </w:t>
                  </w:r>
                </w:p>
              </w:tc>
            </w:tr>
            <w:tr w:rsidR="00CF3AB6" w:rsidRPr="00CF3AB6">
              <w:trPr>
                <w:tblCellSpacing w:w="0" w:type="dxa"/>
              </w:trPr>
              <w:tc>
                <w:tcPr>
                  <w:tcW w:w="0" w:type="auto"/>
                  <w:vAlign w:val="center"/>
                  <w:hideMark/>
                </w:tcPr>
                <w:p w:rsidR="00CF3AB6" w:rsidRPr="00CF3AB6" w:rsidRDefault="00CF3AB6" w:rsidP="00CF3AB6">
                  <w:pPr>
                    <w:widowControl/>
                    <w:jc w:val="center"/>
                    <w:rPr>
                      <w:rFonts w:ascii="ˎ̥" w:eastAsia="宋体" w:hAnsi="ˎ̥" w:cs="宋体"/>
                      <w:color w:val="3F3F3F"/>
                      <w:kern w:val="0"/>
                      <w:sz w:val="24"/>
                      <w:szCs w:val="24"/>
                    </w:rPr>
                  </w:pPr>
                </w:p>
              </w:tc>
            </w:tr>
            <w:tr w:rsidR="00CF3AB6" w:rsidRPr="00CF3AB6">
              <w:trPr>
                <w:tblCellSpacing w:w="0" w:type="dxa"/>
              </w:trPr>
              <w:tc>
                <w:tcPr>
                  <w:tcW w:w="0" w:type="auto"/>
                  <w:vAlign w:val="center"/>
                </w:tcPr>
                <w:p w:rsidR="00CF3AB6" w:rsidRPr="00CF3AB6" w:rsidRDefault="00CF3AB6" w:rsidP="00CF3AB6">
                  <w:pPr>
                    <w:widowControl/>
                    <w:adjustRightInd w:val="0"/>
                    <w:snapToGrid w:val="0"/>
                    <w:spacing w:line="600" w:lineRule="exact"/>
                    <w:jc w:val="left"/>
                    <w:rPr>
                      <w:rFonts w:ascii="仿宋_GB2312" w:eastAsia="仿宋_GB2312" w:hAnsi="仿宋_GB2312" w:cs="宋体"/>
                      <w:color w:val="3F3F3F"/>
                      <w:kern w:val="0"/>
                      <w:sz w:val="32"/>
                      <w:szCs w:val="20"/>
                    </w:rPr>
                  </w:pP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为便于报考者了解、准备和参加中央对外联络部、外交部等中央机关2016年度考试录用公务员7个非通用语职位的外语水平测试，</w:t>
                  </w:r>
                  <w:proofErr w:type="gramStart"/>
                  <w:r w:rsidRPr="00CF3AB6">
                    <w:rPr>
                      <w:rFonts w:ascii="仿宋_GB2312" w:eastAsia="仿宋_GB2312" w:hAnsi="仿宋_GB2312" w:cs="宋体" w:hint="eastAsia"/>
                      <w:color w:val="3F3F3F"/>
                      <w:kern w:val="0"/>
                      <w:sz w:val="32"/>
                      <w:szCs w:val="20"/>
                    </w:rPr>
                    <w:t>特制定此大纲</w:t>
                  </w:r>
                  <w:proofErr w:type="gramEnd"/>
                  <w:r w:rsidRPr="00CF3AB6">
                    <w:rPr>
                      <w:rFonts w:ascii="仿宋_GB2312" w:eastAsia="仿宋_GB2312" w:hAnsi="仿宋_GB2312" w:cs="宋体" w:hint="eastAsia"/>
                      <w:color w:val="3F3F3F"/>
                      <w:kern w:val="0"/>
                      <w:sz w:val="32"/>
                      <w:szCs w:val="20"/>
                    </w:rPr>
                    <w:t xml:space="preserve">，供报考者参考。 </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b/>
                      <w:bCs/>
                      <w:color w:val="3F3F3F"/>
                      <w:kern w:val="0"/>
                      <w:sz w:val="32"/>
                      <w:szCs w:val="20"/>
                    </w:rPr>
                  </w:pPr>
                </w:p>
                <w:p w:rsidR="00CF3AB6" w:rsidRPr="00CF3AB6" w:rsidRDefault="00CF3AB6" w:rsidP="00CF3AB6">
                  <w:pPr>
                    <w:widowControl/>
                    <w:adjustRightInd w:val="0"/>
                    <w:snapToGrid w:val="0"/>
                    <w:spacing w:line="600" w:lineRule="exact"/>
                    <w:jc w:val="center"/>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日语水平测试考试大纲</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b/>
                      <w:bCs/>
                      <w:color w:val="3F3F3F"/>
                      <w:kern w:val="0"/>
                      <w:sz w:val="32"/>
                      <w:szCs w:val="20"/>
                    </w:rPr>
                  </w:pPr>
                  <w:r w:rsidRPr="00CF3AB6">
                    <w:rPr>
                      <w:rFonts w:ascii="仿宋_GB2312" w:eastAsia="仿宋_GB2312" w:hAnsi="仿宋_GB2312" w:cs="宋体" w:hint="eastAsia"/>
                      <w:b/>
                      <w:bCs/>
                      <w:color w:val="3F3F3F"/>
                      <w:kern w:val="0"/>
                      <w:sz w:val="32"/>
                      <w:szCs w:val="20"/>
                    </w:rPr>
                    <w:t xml:space="preserve">    一、考试目的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考察报考者是否具备在中央机关从事外事有关工作所必需的日语专业知识和语言应用能力。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xml:space="preserve">    二、评价目标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1、掌握日本</w:t>
                  </w:r>
                  <w:proofErr w:type="gramStart"/>
                  <w:r w:rsidRPr="00CF3AB6">
                    <w:rPr>
                      <w:rFonts w:ascii="仿宋_GB2312" w:eastAsia="仿宋_GB2312" w:hAnsi="仿宋_GB2312" w:cs="宋体" w:hint="eastAsia"/>
                      <w:color w:val="3F3F3F"/>
                      <w:kern w:val="0"/>
                      <w:sz w:val="32"/>
                      <w:szCs w:val="20"/>
                    </w:rPr>
                    <w:t>语能力</w:t>
                  </w:r>
                  <w:proofErr w:type="gramEnd"/>
                  <w:r w:rsidRPr="00CF3AB6">
                    <w:rPr>
                      <w:rFonts w:ascii="仿宋_GB2312" w:eastAsia="仿宋_GB2312" w:hAnsi="仿宋_GB2312" w:cs="宋体" w:hint="eastAsia"/>
                      <w:color w:val="3F3F3F"/>
                      <w:kern w:val="0"/>
                      <w:sz w:val="32"/>
                      <w:szCs w:val="20"/>
                    </w:rPr>
                    <w:t>测试N1和专业8级要求的日语词汇。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2、熟练掌握并应用日语语法。</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3、对日语语言有一定的理解、推理及释义能力。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4、了解日本政治、经济、文化等方面基本情况。</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b/>
                      <w:bCs/>
                      <w:color w:val="3F3F3F"/>
                      <w:kern w:val="0"/>
                      <w:sz w:val="32"/>
                      <w:szCs w:val="20"/>
                    </w:rPr>
                  </w:pPr>
                  <w:r w:rsidRPr="00CF3AB6">
                    <w:rPr>
                      <w:rFonts w:ascii="仿宋_GB2312" w:eastAsia="仿宋_GB2312" w:hAnsi="仿宋_GB2312" w:cs="宋体" w:hint="eastAsia"/>
                      <w:b/>
                      <w:bCs/>
                      <w:color w:val="3F3F3F"/>
                      <w:kern w:val="0"/>
                      <w:sz w:val="32"/>
                      <w:szCs w:val="20"/>
                    </w:rPr>
                    <w:t xml:space="preserve">    三、考试内容与试卷结构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考试形式为笔试，考试时间120分钟，总分100分。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试题由以下三部分组成：</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1、词汇和语法40题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lastRenderedPageBreak/>
                    <w:t xml:space="preserve">    2、完形填空20题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3、阅读理解20题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b/>
                      <w:bCs/>
                      <w:color w:val="3F3F3F"/>
                      <w:kern w:val="0"/>
                      <w:sz w:val="32"/>
                      <w:szCs w:val="20"/>
                    </w:rPr>
                  </w:pPr>
                  <w:r w:rsidRPr="00CF3AB6">
                    <w:rPr>
                      <w:rFonts w:ascii="仿宋_GB2312" w:eastAsia="仿宋_GB2312" w:hAnsi="仿宋_GB2312" w:cs="宋体" w:hint="eastAsia"/>
                      <w:b/>
                      <w:bCs/>
                      <w:color w:val="3F3F3F"/>
                      <w:kern w:val="0"/>
                      <w:sz w:val="32"/>
                      <w:szCs w:val="20"/>
                    </w:rPr>
                    <w:t xml:space="preserve">    四、答题要求</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考试均采用客观性试题，要求报考者从每题所给的选项中选择一个最佳答案，或根据要求选择最佳搭配。报考者应在专用答题卡上作答，作在试卷上的答案一律无效。</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center"/>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法语水平测试考试大纲</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一、考试目的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考察报考者是否具备在中央机关从事外事有关工作所必需的法语专业知识和语言应用能力。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二、评价目标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1、掌握与中国及法语国家和地区相关的外交、经济、文化、历史、科技、社会生活、时事政治等领域常用法语词汇。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2、具备良好的法语语言功底，掌握法语基本语法规则、词语搭配和常用表达方式。</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3、能较快读懂法语原文报刊各类文章，把握文章主要内容、观点和结构。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4、掌握基本的外事和时事有关知识。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b/>
                      <w:bCs/>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三、考试内容与试卷结构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考试形式为笔试，考试时间为120分钟，总分100分。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lastRenderedPageBreak/>
                    <w:t xml:space="preserve">    试题由以下三部分组成：</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1、词汇和语法40题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2、完形填空20题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3、阅读理解20题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四、答题要求</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考试均采用客观性试题，要求报考者从每题所给的选项中选择一个最佳答案，或根据要求选择最佳搭配。报考者应在专用答题卡上作答，作在试卷上的答案一律无效。</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center"/>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俄语水平测试考试大纲</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xml:space="preserve">    一、考试目的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考察报考者是否具备在中央机关从事外事有关工作所必需的俄语专业知识和语言应用能力。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二、评价目标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1、准确掌握俄语语法、词汇、句法等基础知识。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2、具有较好的俄语理解和应用能力。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3、熟悉俄罗斯及独联体国家的基本情况（包括历史、文化、社会经济现状、对华关系等），掌握相关的俄语专有词汇和表达方法。</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三、考试内容与试卷结构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考试形式为笔试，考试时间为120分钟，总分100分。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试题由以下三部分组成：</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lastRenderedPageBreak/>
                    <w:t xml:space="preserve">    1、词汇和语法30题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2、完形填空40题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3、阅读理解15题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四、答题要求</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考试均采用客观性试题，要求报考者从每题所给的选项中选择一个最佳答案，或根据要求选择最佳搭配。报考者应在专用答题卡上作答，作在试卷上的答案一律无效。</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center"/>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西班牙语水平测试考试大纲</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一、考试目的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考察报考者是否具备在中央机关从事外事有关工作所必需的西班牙语专业知识和语言应用能力。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 xml:space="preserve"> 二、评价目标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1、掌握5000个以上西班牙语词汇。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2、掌握西班牙语语法和表达习惯。</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3、能够理解不同文体的西班牙语文章。</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4、了解中国及西班牙语国家和地区的文化知识。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 xml:space="preserve"> 三、考试内容与试卷结构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考试形式为笔试，考试时间为120分钟，总分100分。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试题由以下三部分组成：</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1、词汇和语法40题 </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2、完形填空20题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lastRenderedPageBreak/>
                    <w:t xml:space="preserve">    3、阅读理解20题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xml:space="preserve">    四、答题要求</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考试均采用客观性试题，要求报考者从每题所给的选项中选择一个最佳答案，或根据要求选择最佳搭配。报考者应在专用答题卡上作答，作在试卷上的答案一律无效。</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center"/>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阿拉伯语水平测试考试大纲</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xml:space="preserve">    一、考试目的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考察报考者是否具备在中央机关从事外事有关工作所必需的阿拉伯语专业知识和语言应用能力。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二、评价目标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1、掌握外事工作常用的阿拉伯语词汇。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2、基本掌握阿拉伯语语法和表达习惯。</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3、能够读懂阿拉伯语报刊等媒体上有一定难度的文章，并把握文章主旨、事实和细节。</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4、了解中国及阿拉伯国家和地区基本的文化背景和相应的国际知识。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三、考试内容与试卷结构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考试形式为笔试，考试时间120分钟，总分为100分。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试题由以下两部分组成： </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1、词汇和语法60题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2、阅读理解20题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lastRenderedPageBreak/>
                    <w:t xml:space="preserve">    </w:t>
                  </w:r>
                  <w:r w:rsidRPr="00CF3AB6">
                    <w:rPr>
                      <w:rFonts w:ascii="仿宋_GB2312" w:eastAsia="仿宋_GB2312" w:hAnsi="仿宋_GB2312" w:cs="宋体" w:hint="eastAsia"/>
                      <w:b/>
                      <w:bCs/>
                      <w:color w:val="3F3F3F"/>
                      <w:kern w:val="0"/>
                      <w:sz w:val="32"/>
                      <w:szCs w:val="20"/>
                    </w:rPr>
                    <w:t>四、答题要求</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考试均采用客观性试题，要求报考者从每题所给的选项中选择一个最佳答案，或根据要求选择最佳搭配。报考者应在专用答题卡上作答，作在试卷上的答案一律无效。</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center"/>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德语水平测试考试大纲</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xml:space="preserve">    一、考试目的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考察报考者是否具备在中央机关从事外事有关工作所必需的德语专业知识和语言应用能力。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二、评价目标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1、掌握3000个以上德语基础词汇。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2、掌握德语语法和日常表达习惯。</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3、能够读懂德语文章，理解基本正确。</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4、了解中国及德国、奥地利、瑞士等德语国家的基本国情，包括日常生活、时事政治、外交、经济、文化、体育、历史、地理和法律等方面。</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三、考试内容与试卷结构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考试形式为笔试，考试时间为120分钟，总分100分。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试题由以下三部分组成：</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1、词汇和语法30题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lastRenderedPageBreak/>
                    <w:t xml:space="preserve">    2、完形填空30题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3、阅读理解20题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四、答题要求</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考试均采用客观性试题，要求报考者从每题所给的选项中选择一个最佳答案，或根据要求选择最佳搭配。报考者应在专用答题卡上作答，作在试卷上的答案一律无效。</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p>
                <w:p w:rsidR="00CF3AB6" w:rsidRPr="00CF3AB6" w:rsidRDefault="00CF3AB6" w:rsidP="00CF3AB6">
                  <w:pPr>
                    <w:widowControl/>
                    <w:adjustRightInd w:val="0"/>
                    <w:snapToGrid w:val="0"/>
                    <w:spacing w:line="600" w:lineRule="exact"/>
                    <w:jc w:val="center"/>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朝鲜语水平测试考试大纲</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b/>
                      <w:bCs/>
                      <w:color w:val="3F3F3F"/>
                      <w:kern w:val="0"/>
                      <w:sz w:val="32"/>
                      <w:szCs w:val="20"/>
                    </w:rPr>
                    <w:t xml:space="preserve">    一、考试目的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考察报考者是否具备在中央机关从事外事有关工作所必需的朝鲜语专业知识和语言应用能力。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 xml:space="preserve"> 二、评价目标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1、掌握朝鲜</w:t>
                  </w:r>
                  <w:proofErr w:type="gramStart"/>
                  <w:r w:rsidRPr="00CF3AB6">
                    <w:rPr>
                      <w:rFonts w:ascii="仿宋_GB2312" w:eastAsia="仿宋_GB2312" w:hAnsi="仿宋_GB2312" w:cs="宋体" w:hint="eastAsia"/>
                      <w:color w:val="3F3F3F"/>
                      <w:kern w:val="0"/>
                      <w:sz w:val="32"/>
                      <w:szCs w:val="20"/>
                    </w:rPr>
                    <w:t>语能力</w:t>
                  </w:r>
                  <w:proofErr w:type="gramEnd"/>
                  <w:r w:rsidRPr="00CF3AB6">
                    <w:rPr>
                      <w:rFonts w:ascii="仿宋_GB2312" w:eastAsia="仿宋_GB2312" w:hAnsi="仿宋_GB2312" w:cs="宋体" w:hint="eastAsia"/>
                      <w:color w:val="3F3F3F"/>
                      <w:kern w:val="0"/>
                      <w:sz w:val="32"/>
                      <w:szCs w:val="20"/>
                    </w:rPr>
                    <w:t>测试5、6级要求的朝鲜语词汇。</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2、熟练掌握并应用朝鲜语语法。</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3、对朝鲜</w:t>
                  </w:r>
                  <w:proofErr w:type="gramStart"/>
                  <w:r w:rsidRPr="00CF3AB6">
                    <w:rPr>
                      <w:rFonts w:ascii="仿宋_GB2312" w:eastAsia="仿宋_GB2312" w:hAnsi="仿宋_GB2312" w:cs="宋体" w:hint="eastAsia"/>
                      <w:color w:val="3F3F3F"/>
                      <w:kern w:val="0"/>
                      <w:sz w:val="32"/>
                      <w:szCs w:val="20"/>
                    </w:rPr>
                    <w:t>语语言</w:t>
                  </w:r>
                  <w:proofErr w:type="gramEnd"/>
                  <w:r w:rsidRPr="00CF3AB6">
                    <w:rPr>
                      <w:rFonts w:ascii="仿宋_GB2312" w:eastAsia="仿宋_GB2312" w:hAnsi="仿宋_GB2312" w:cs="宋体" w:hint="eastAsia"/>
                      <w:color w:val="3F3F3F"/>
                      <w:kern w:val="0"/>
                      <w:sz w:val="32"/>
                      <w:szCs w:val="20"/>
                    </w:rPr>
                    <w:t>有一定的理解、推理及释义能力。</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4、了解朝鲜及韩国政治、经济、文化等方面基本情况。</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 xml:space="preserve"> 三、考试内容与试卷结构</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考试形式为笔试，考试时间120分钟，总分100分。</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试题由以下三部分组成：</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1、词汇和语法40题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t xml:space="preserve">    2、完形填空20题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color w:val="3F3F3F"/>
                      <w:kern w:val="0"/>
                      <w:sz w:val="32"/>
                      <w:szCs w:val="20"/>
                    </w:rPr>
                  </w:pPr>
                  <w:r w:rsidRPr="00CF3AB6">
                    <w:rPr>
                      <w:rFonts w:ascii="仿宋_GB2312" w:eastAsia="仿宋_GB2312" w:hAnsi="仿宋_GB2312" w:cs="宋体" w:hint="eastAsia"/>
                      <w:color w:val="3F3F3F"/>
                      <w:kern w:val="0"/>
                      <w:sz w:val="32"/>
                      <w:szCs w:val="20"/>
                    </w:rPr>
                    <w:lastRenderedPageBreak/>
                    <w:t xml:space="preserve">    3、阅读理解20题</w:t>
                  </w:r>
                </w:p>
                <w:p w:rsidR="00CF3AB6" w:rsidRPr="00CF3AB6" w:rsidRDefault="00CF3AB6" w:rsidP="00CF3AB6">
                  <w:pPr>
                    <w:widowControl/>
                    <w:adjustRightInd w:val="0"/>
                    <w:snapToGrid w:val="0"/>
                    <w:spacing w:line="600" w:lineRule="exact"/>
                    <w:jc w:val="left"/>
                    <w:rPr>
                      <w:rFonts w:ascii="仿宋_GB2312" w:eastAsia="仿宋_GB2312" w:hAnsi="仿宋_GB2312" w:cs="宋体" w:hint="eastAsia"/>
                      <w:b/>
                      <w:bCs/>
                      <w:color w:val="3F3F3F"/>
                      <w:kern w:val="0"/>
                      <w:sz w:val="32"/>
                      <w:szCs w:val="20"/>
                    </w:rPr>
                  </w:pPr>
                  <w:r w:rsidRPr="00CF3AB6">
                    <w:rPr>
                      <w:rFonts w:ascii="仿宋_GB2312" w:eastAsia="仿宋_GB2312" w:hAnsi="仿宋_GB2312" w:cs="宋体" w:hint="eastAsia"/>
                      <w:color w:val="3F3F3F"/>
                      <w:kern w:val="0"/>
                      <w:sz w:val="32"/>
                      <w:szCs w:val="20"/>
                    </w:rPr>
                    <w:t xml:space="preserve">    </w:t>
                  </w:r>
                  <w:r w:rsidRPr="00CF3AB6">
                    <w:rPr>
                      <w:rFonts w:ascii="仿宋_GB2312" w:eastAsia="仿宋_GB2312" w:hAnsi="仿宋_GB2312" w:cs="宋体" w:hint="eastAsia"/>
                      <w:b/>
                      <w:bCs/>
                      <w:color w:val="3F3F3F"/>
                      <w:kern w:val="0"/>
                      <w:sz w:val="32"/>
                      <w:szCs w:val="20"/>
                    </w:rPr>
                    <w:t>四、答题要求</w:t>
                  </w:r>
                </w:p>
                <w:p w:rsidR="00CF3AB6" w:rsidRPr="00CF3AB6" w:rsidRDefault="00CF3AB6" w:rsidP="00CF3AB6">
                  <w:pPr>
                    <w:widowControl/>
                    <w:adjustRightInd w:val="0"/>
                    <w:snapToGrid w:val="0"/>
                    <w:spacing w:line="600" w:lineRule="exact"/>
                    <w:jc w:val="left"/>
                    <w:rPr>
                      <w:rFonts w:ascii="ˎ̥" w:eastAsia="宋体" w:hAnsi="ˎ̥" w:cs="宋体" w:hint="eastAsia"/>
                      <w:color w:val="3F3F3F"/>
                      <w:kern w:val="0"/>
                      <w:sz w:val="18"/>
                      <w:szCs w:val="18"/>
                    </w:rPr>
                  </w:pPr>
                  <w:r w:rsidRPr="00CF3AB6">
                    <w:rPr>
                      <w:rFonts w:ascii="仿宋_GB2312" w:eastAsia="仿宋_GB2312" w:hAnsi="仿宋_GB2312" w:cs="宋体" w:hint="eastAsia"/>
                      <w:color w:val="3F3F3F"/>
                      <w:kern w:val="0"/>
                      <w:sz w:val="32"/>
                      <w:szCs w:val="20"/>
                    </w:rPr>
                    <w:t xml:space="preserve">    考试均采用客观性试题，要求报考者从每题所给的选项中选择一个最佳答案，或根据要求选择最佳搭配。报考者应在专用答题卡上作答，作在试卷上的答案一律无效</w:t>
                  </w:r>
                </w:p>
              </w:tc>
            </w:tr>
          </w:tbl>
          <w:p w:rsidR="00CF3AB6" w:rsidRPr="00CF3AB6" w:rsidRDefault="00CF3AB6" w:rsidP="00CF3AB6">
            <w:pPr>
              <w:widowControl/>
              <w:jc w:val="left"/>
              <w:rPr>
                <w:rFonts w:ascii="ˎ̥" w:eastAsia="宋体" w:hAnsi="ˎ̥" w:cs="宋体"/>
                <w:color w:val="3F3F3F"/>
                <w:kern w:val="0"/>
                <w:sz w:val="18"/>
                <w:szCs w:val="18"/>
              </w:rPr>
            </w:pPr>
          </w:p>
        </w:tc>
      </w:tr>
    </w:tbl>
    <w:p w:rsidR="00945ED2" w:rsidRPr="00CF3AB6" w:rsidRDefault="00CF3AB6" w:rsidP="00CF3AB6"/>
    <w:sectPr w:rsidR="00945ED2" w:rsidRPr="00CF3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B2"/>
    <w:rsid w:val="000477B2"/>
    <w:rsid w:val="000B3452"/>
    <w:rsid w:val="00211C7D"/>
    <w:rsid w:val="004E4DDF"/>
    <w:rsid w:val="007732FA"/>
    <w:rsid w:val="009E6C6B"/>
    <w:rsid w:val="00A72388"/>
    <w:rsid w:val="00CF3AB6"/>
    <w:rsid w:val="00E57264"/>
    <w:rsid w:val="00EE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6C884-86D1-4701-9CE1-C3AE8BBF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田俊骏</dc:creator>
  <cp:keywords/>
  <dc:description/>
  <cp:lastModifiedBy>田俊骏</cp:lastModifiedBy>
  <cp:revision>2</cp:revision>
  <dcterms:created xsi:type="dcterms:W3CDTF">2015-10-14T06:11:00Z</dcterms:created>
  <dcterms:modified xsi:type="dcterms:W3CDTF">2015-10-14T06:11:00Z</dcterms:modified>
</cp:coreProperties>
</file>