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90"/>
      </w:tblGrid>
      <w:tr w:rsidR="00394755" w:rsidRPr="00394755" w:rsidTr="00394755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24"/>
              <w:gridCol w:w="109"/>
              <w:gridCol w:w="657"/>
            </w:tblGrid>
            <w:tr w:rsidR="00394755" w:rsidRPr="00394755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24"/>
                  </w:tblGrid>
                  <w:tr w:rsidR="00394755" w:rsidRPr="003947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94755" w:rsidRPr="00394755" w:rsidRDefault="00394755" w:rsidP="0039475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color w:val="3F3F3F"/>
                            <w:kern w:val="0"/>
                            <w:sz w:val="44"/>
                            <w:szCs w:val="44"/>
                          </w:rPr>
                        </w:pPr>
                        <w:r w:rsidRPr="00394755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color w:val="3F3F3F"/>
                            <w:kern w:val="0"/>
                            <w:sz w:val="44"/>
                            <w:szCs w:val="44"/>
                          </w:rPr>
                          <w:t>吉林省邮政管理局</w:t>
                        </w:r>
                        <w:r w:rsidRPr="00394755">
                          <w:rPr>
                            <w:rFonts w:ascii="宋体" w:eastAsia="宋体" w:hAnsi="宋体" w:cs="宋体"/>
                            <w:b/>
                            <w:color w:val="3F3F3F"/>
                            <w:kern w:val="0"/>
                            <w:sz w:val="44"/>
                            <w:szCs w:val="44"/>
                          </w:rPr>
                          <w:t>20</w:t>
                        </w:r>
                        <w:r w:rsidRPr="00394755">
                          <w:rPr>
                            <w:rFonts w:ascii="宋体" w:eastAsia="宋体" w:hAnsi="宋体" w:cs="宋体"/>
                            <w:b/>
                            <w:bCs/>
                            <w:color w:val="3F3F3F"/>
                            <w:kern w:val="0"/>
                            <w:sz w:val="44"/>
                            <w:szCs w:val="44"/>
                          </w:rPr>
                          <w:t>15</w:t>
                        </w:r>
                        <w:r w:rsidRPr="00394755">
                          <w:rPr>
                            <w:rFonts w:ascii="Times New Roman" w:eastAsia="宋体" w:hAnsi="Times New Roman" w:cs="宋体" w:hint="eastAsia"/>
                            <w:b/>
                            <w:color w:val="3F3F3F"/>
                            <w:kern w:val="0"/>
                            <w:sz w:val="44"/>
                            <w:szCs w:val="44"/>
                          </w:rPr>
                          <w:t>年拟录用人员名单</w:t>
                        </w:r>
                      </w:p>
                      <w:p w:rsidR="00394755" w:rsidRPr="00394755" w:rsidRDefault="00394755" w:rsidP="00394755">
                        <w:pPr>
                          <w:widowControl/>
                          <w:jc w:val="left"/>
                          <w:rPr>
                            <w:rFonts w:ascii="宋体" w:eastAsia="仿宋_GB2312" w:hAnsi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108"/>
                          <w:gridCol w:w="1470"/>
                          <w:gridCol w:w="911"/>
                          <w:gridCol w:w="1901"/>
                          <w:gridCol w:w="1309"/>
                          <w:gridCol w:w="1725"/>
                          <w:gridCol w:w="1290"/>
                        </w:tblGrid>
                        <w:tr w:rsidR="00394755" w:rsidRPr="00394755">
                          <w:trPr>
                            <w:trHeight w:val="928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拟录用职位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adjustRightInd w:val="0"/>
                                <w:jc w:val="left"/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  <w:p w:rsidR="00394755" w:rsidRPr="00394755" w:rsidRDefault="00394755" w:rsidP="00394755">
                              <w:pPr>
                                <w:widowControl/>
                                <w:adjustRightInd w:val="0"/>
                                <w:snapToGrid w:val="0"/>
                                <w:jc w:val="left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学历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毕业院校或者工作单位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备注</w:t>
                              </w:r>
                            </w:p>
                          </w:tc>
                        </w:tr>
                        <w:tr w:rsidR="00394755" w:rsidRPr="00394755">
                          <w:trPr>
                            <w:trHeight w:val="756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四平市邮政管理局主任科员以下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费芸萱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875222138704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长春工业大学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1158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白城市邮政管理局主任科员以下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褚曼玲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875234060304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中共合肥巢湖经济开发区半汤街道工作委员会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754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白山市邮政管理局主任科员以下一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刘学顺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875239301810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德州学院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778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白山市邮政管理局主任科员以下二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邢晓娜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875250090621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西南政法大学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1158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延边朝鲜族自治州邮政管理局主任科员以下一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石  毅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875222126329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中国邮政储蓄银行吉林省和龙市支行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1158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延边朝鲜族自治州邮政管理局主任科员以下二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曲珊珊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875222177027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吉林省延边朝鲜族自治州图们市邮政局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762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辽源市邮政管理局主任科员以下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黄潇潇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875221691712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大连杰希阀业有限公司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772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通化市邮政管理局主任科员以下一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周丽颖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875222154219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硕士</w:t>
                              </w:r>
                            </w:p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研究生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长春理工大学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768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通化市邮政管理局主任科员以下二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高  晶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875222169504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吉林曙光农牧有限公司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764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松原市邮政管理局主任科员以下二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刘中琦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875222163006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大学本科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吉林财经大学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394755" w:rsidRPr="00394755">
                          <w:trPr>
                            <w:trHeight w:val="930"/>
                          </w:trPr>
                          <w:tc>
                            <w:tcPr>
                              <w:tcW w:w="98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松原市邮政管理局主任科员以下二</w:t>
                              </w:r>
                            </w:p>
                          </w:tc>
                          <w:tc>
                            <w:tcPr>
                              <w:tcW w:w="68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马  倩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8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875222141925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硕士</w:t>
                              </w:r>
                            </w:p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  <w:t>研究生</w:t>
                              </w:r>
                            </w:p>
                          </w:tc>
                          <w:tc>
                            <w:tcPr>
                              <w:tcW w:w="80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textAlignment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394755">
                                <w:rPr>
                                  <w:rFonts w:ascii="仿宋" w:eastAsia="仿宋" w:hAnsi="仿宋" w:cs="仿宋" w:hint="eastAsia"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  <w:t>渤海大学</w:t>
                              </w:r>
                            </w:p>
                          </w:tc>
                          <w:tc>
                            <w:tcPr>
                              <w:tcW w:w="60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94755" w:rsidRPr="00394755" w:rsidRDefault="00394755" w:rsidP="00394755">
                              <w:pPr>
                                <w:widowControl/>
                                <w:jc w:val="center"/>
                                <w:rPr>
                                  <w:rFonts w:ascii="仿宋" w:eastAsia="仿宋" w:hAnsi="仿宋" w:cs="仿宋"/>
                                  <w:color w:val="3F3F3F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394755" w:rsidRPr="00394755" w:rsidRDefault="00394755" w:rsidP="0039475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4755" w:rsidRPr="00394755" w:rsidRDefault="00394755" w:rsidP="00394755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394755" w:rsidRPr="00394755" w:rsidRDefault="00394755" w:rsidP="00394755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94755" w:rsidRPr="00394755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394755" w:rsidRPr="00394755" w:rsidRDefault="00394755" w:rsidP="00394755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755" w:rsidRPr="00394755" w:rsidRDefault="00394755" w:rsidP="00394755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394755" w:rsidRPr="00394755" w:rsidRDefault="00394755" w:rsidP="00394755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94755" w:rsidRPr="00394755" w:rsidRDefault="00394755" w:rsidP="00394755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394755" w:rsidRPr="00394755" w:rsidTr="00394755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394755" w:rsidRPr="00394755" w:rsidRDefault="00394755" w:rsidP="00394755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4"/>
                <w:szCs w:val="18"/>
              </w:rPr>
            </w:pPr>
          </w:p>
        </w:tc>
      </w:tr>
    </w:tbl>
    <w:p w:rsidR="00394755" w:rsidRPr="00394755" w:rsidRDefault="00394755" w:rsidP="00394755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94755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E2D2C" w:rsidRPr="00394755" w:rsidRDefault="002E2D2C" w:rsidP="00394755"/>
    <w:sectPr w:rsidR="002E2D2C" w:rsidRPr="00394755" w:rsidSect="002C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F0" w:rsidRDefault="00BB6FF0" w:rsidP="00582F34">
      <w:r>
        <w:separator/>
      </w:r>
    </w:p>
  </w:endnote>
  <w:endnote w:type="continuationSeparator" w:id="1">
    <w:p w:rsidR="00BB6FF0" w:rsidRDefault="00BB6FF0" w:rsidP="0058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F0" w:rsidRDefault="00BB6FF0" w:rsidP="00582F34">
      <w:r>
        <w:separator/>
      </w:r>
    </w:p>
  </w:footnote>
  <w:footnote w:type="continuationSeparator" w:id="1">
    <w:p w:rsidR="00BB6FF0" w:rsidRDefault="00BB6FF0" w:rsidP="00582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34"/>
    <w:rsid w:val="002C092E"/>
    <w:rsid w:val="002E2D2C"/>
    <w:rsid w:val="00394755"/>
    <w:rsid w:val="004848F2"/>
    <w:rsid w:val="00582F34"/>
    <w:rsid w:val="00AC6233"/>
    <w:rsid w:val="00BB6FF0"/>
    <w:rsid w:val="00C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F34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39475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39475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</cp:revision>
  <dcterms:created xsi:type="dcterms:W3CDTF">2015-05-06T01:36:00Z</dcterms:created>
  <dcterms:modified xsi:type="dcterms:W3CDTF">2015-05-06T02:11:00Z</dcterms:modified>
</cp:coreProperties>
</file>