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b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  <w:lang w:val="en-US" w:eastAsia="zh-CN" w:bidi="ar"/>
        </w:rPr>
        <w:t xml:space="preserve"> 1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  <w:lang w:val="en-US" w:eastAsia="zh-CN" w:bidi="ar"/>
        </w:rPr>
        <w:t>、参加测试人员名单</w:t>
      </w:r>
    </w:p>
    <w:tbl>
      <w:tblPr>
        <w:tblW w:w="8429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080"/>
        <w:gridCol w:w="635"/>
        <w:gridCol w:w="3114"/>
        <w:gridCol w:w="2106"/>
        <w:gridCol w:w="85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35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11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申请资格种类</w:t>
            </w:r>
          </w:p>
        </w:tc>
        <w:tc>
          <w:tcPr>
            <w:tcW w:w="2106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85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叶茂思</w:t>
            </w:r>
          </w:p>
        </w:tc>
        <w:tc>
          <w:tcPr>
            <w:tcW w:w="635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2106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5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王廷廷</w:t>
            </w:r>
          </w:p>
        </w:tc>
        <w:tc>
          <w:tcPr>
            <w:tcW w:w="635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2106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85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廖红英</w:t>
            </w:r>
          </w:p>
        </w:tc>
        <w:tc>
          <w:tcPr>
            <w:tcW w:w="635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1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2106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85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635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311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106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85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635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311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106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85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635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311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106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85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635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311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106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85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635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311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106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85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635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311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106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85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635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311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106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85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635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311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106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854" w:type="dxa"/>
            <w:tcBorders>
              <w:top w:val="dotted" w:color="C0C0C0" w:sz="6" w:space="0"/>
              <w:left w:val="dotted" w:color="C0C0C0" w:sz="6" w:space="0"/>
              <w:bottom w:val="dotted" w:color="C0C0C0" w:sz="6" w:space="0"/>
              <w:right w:val="dotted" w:color="C0C0C0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left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 w:val="0"/>
          <w:color w:val="333333"/>
          <w:kern w:val="0"/>
          <w:sz w:val="24"/>
          <w:szCs w:val="24"/>
          <w:shd w:val="clear" w:fill="FFFFFF"/>
          <w:lang w:val="en-US" w:eastAsia="zh-CN" w:bidi="ar"/>
        </w:rPr>
        <w:t>附件2：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四川省测试标准</w:t>
      </w:r>
      <w:r>
        <w:rPr>
          <w:rFonts w:hint="default" w:ascii="Times New Roman" w:hAnsi="Times New Roman" w:eastAsia="宋体" w:cs="Times New Roman"/>
          <w:b/>
          <w:bCs w:val="0"/>
          <w:color w:val="333333"/>
          <w:kern w:val="0"/>
          <w:sz w:val="36"/>
          <w:szCs w:val="36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360"/>
        <w:jc w:val="center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shd w:val="clear" w:fill="FFFFFF"/>
          <w:lang w:val="en-US" w:eastAsia="zh-CN" w:bidi="ar"/>
        </w:rPr>
        <w:t>四川省申请认定初级中学教师资格人员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360"/>
        <w:jc w:val="center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shd w:val="clear" w:fill="FFFFFF"/>
          <w:lang w:val="en-US" w:eastAsia="zh-CN" w:bidi="ar"/>
        </w:rPr>
        <w:t>教育教学基本素质和能力测试标准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360"/>
        <w:jc w:val="center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/>
        </w:rPr>
      </w:pPr>
      <w:r>
        <w:rPr>
          <w:rFonts w:ascii="仿宋_GB2312" w:hAnsi="宋体" w:eastAsia="仿宋_GB2312" w:cs="仿宋_GB2312"/>
          <w:color w:val="333333"/>
          <w:kern w:val="0"/>
          <w:sz w:val="24"/>
          <w:szCs w:val="24"/>
          <w:shd w:val="clear" w:fill="FFFFFF"/>
          <w:lang w:val="en-US" w:eastAsia="zh-CN" w:bidi="ar"/>
        </w:rPr>
        <w:t>（现场无学生的试讲）</w:t>
      </w:r>
    </w:p>
    <w:tbl>
      <w:tblPr>
        <w:tblW w:w="85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092"/>
        <w:gridCol w:w="3493"/>
        <w:gridCol w:w="948"/>
        <w:gridCol w:w="1058"/>
        <w:gridCol w:w="832"/>
        <w:gridCol w:w="53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72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测评项目</w:t>
            </w:r>
          </w:p>
        </w:tc>
        <w:tc>
          <w:tcPr>
            <w:tcW w:w="34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 评 内 容</w:t>
            </w:r>
          </w:p>
        </w:tc>
        <w:tc>
          <w:tcPr>
            <w:tcW w:w="28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测评标准及分值</w:t>
            </w:r>
          </w:p>
        </w:tc>
        <w:tc>
          <w:tcPr>
            <w:tcW w:w="5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完全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达到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达到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部分达到或全未达到</w:t>
            </w:r>
          </w:p>
        </w:tc>
        <w:tc>
          <w:tcPr>
            <w:tcW w:w="5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实现教学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目的的能力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（15分）</w:t>
            </w:r>
          </w:p>
        </w:tc>
        <w:tc>
          <w:tcPr>
            <w:tcW w:w="3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教学目标明确，符合课程标准要求和学生实际；并能结合教学内容适时渗透思想教育，体现素质教育精神。“三个维度”关系处理恰当。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15—13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12—9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8以下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掌握教材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内容的能力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（20分）</w:t>
            </w:r>
          </w:p>
        </w:tc>
        <w:tc>
          <w:tcPr>
            <w:tcW w:w="3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教学内容正确，能灵活使用和处理教材，把握教学的重点、难点，重视培养学生的创新精神和实践能力，重视知识传授、能力培养及素养的形成。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20—17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16—13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12以下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组织课堂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教学的能力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（20分）</w:t>
            </w:r>
          </w:p>
        </w:tc>
        <w:tc>
          <w:tcPr>
            <w:tcW w:w="3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面向全体学生，发展个性，尊重学生，学生学习主体地位突出。具有组织协调能力，善于营造课堂心理氛围，教学民主，师生、生生间交流互动，信息反馈充分；教学过程合理，环节紧凑。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20—17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16—13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12以下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default" w:ascii="仿宋_GB2312" w:hAnsi="仿宋_GB2312" w:eastAsia="仿宋_GB2312" w:cs="仿宋_GB2312"/>
          <w:vanish/>
          <w:color w:val="000000"/>
          <w:sz w:val="20"/>
          <w:szCs w:val="20"/>
          <w:lang w:val="en-US"/>
        </w:rPr>
      </w:pPr>
    </w:p>
    <w:tbl>
      <w:tblPr>
        <w:tblW w:w="85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143"/>
        <w:gridCol w:w="3454"/>
        <w:gridCol w:w="948"/>
        <w:gridCol w:w="1056"/>
        <w:gridCol w:w="859"/>
        <w:gridCol w:w="51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教学基本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素 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（15分）</w:t>
            </w:r>
          </w:p>
        </w:tc>
        <w:tc>
          <w:tcPr>
            <w:tcW w:w="3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讲解深入浅出，条理清晰；教学语言准确、生动简洁，普通话标准、流利，教态自然；板书设计合理、工整；教学过程完整流畅，前后衔接自然。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15—13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12—9</w:t>
            </w:r>
          </w:p>
        </w:tc>
        <w:tc>
          <w:tcPr>
            <w:tcW w:w="8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8以下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运用现代教育技术和教具的能力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（15分）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注意运用现代教育技术辅助教学，能恰当运用教具、学具帮助学生理解学习内容。演示操作规范。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15—13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12—9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8以下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教学效果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（15分）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达到教学目标，课堂气氛好，听后总体印象。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15—13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12—9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8以下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86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80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总评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3379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80"/>
              <w:jc w:val="left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3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000000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left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 w:val="0"/>
          <w:color w:val="333333"/>
          <w:kern w:val="0"/>
          <w:sz w:val="24"/>
          <w:szCs w:val="24"/>
          <w:shd w:val="clear" w:fill="FFFFFF"/>
          <w:lang w:val="en-US" w:eastAsia="zh-CN" w:bidi="ar"/>
        </w:rPr>
        <w:t>附件3：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测试内容（课时）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left"/>
        <w:rPr>
          <w:rFonts w:hint="eastAsia" w:ascii="宋体" w:hAnsi="宋体" w:eastAsia="宋体" w:cs="宋体"/>
          <w:b/>
          <w:bCs w:val="0"/>
          <w:color w:val="000000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center"/>
        <w:rPr>
          <w:rFonts w:hint="eastAsia" w:ascii="黑体" w:hAnsi="Times New Roman" w:eastAsia="黑体" w:cs="黑体"/>
          <w:color w:val="000000"/>
          <w:sz w:val="36"/>
          <w:szCs w:val="36"/>
          <w:lang w:val="en-US"/>
        </w:rPr>
      </w:pPr>
      <w:r>
        <w:rPr>
          <w:rFonts w:ascii="黑体" w:hAnsi="Times New Roman" w:eastAsia="黑体" w:cs="黑体"/>
          <w:color w:val="000000"/>
          <w:kern w:val="0"/>
          <w:sz w:val="36"/>
          <w:szCs w:val="36"/>
          <w:lang w:val="en-US" w:eastAsia="zh-CN" w:bidi="ar"/>
        </w:rPr>
        <w:t>2015</w:t>
      </w:r>
      <w:r>
        <w:rPr>
          <w:rFonts w:hint="eastAsia" w:ascii="黑体" w:hAnsi="Times New Roman" w:eastAsia="黑体" w:cs="黑体"/>
          <w:color w:val="000000"/>
          <w:kern w:val="0"/>
          <w:sz w:val="36"/>
          <w:szCs w:val="36"/>
          <w:lang w:val="en-US" w:eastAsia="zh-CN" w:bidi="ar"/>
        </w:rPr>
        <w:t>年秋期教师资格认定能力测试各科课时目录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初中数学（人教版）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八年级上册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P11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三角形的内角（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11.2.1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八年级上册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P14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三角形的外角（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11.2.2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八年级上册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P21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多边形的内角和（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11.3.2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八年级上册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P61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线段的垂直平分线的性质（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13.1.2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5.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八年级上册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P79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等边三角形（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13.3.2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6.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八年级上册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P96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幂的乘方（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14.1.2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7.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八年级上册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P97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积的乘方（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14.1.3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8.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八年级上册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P107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平方差公式（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14.2.1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9.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八年级上册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P109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完全平方公式（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14.2.2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t>10.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八年级上册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P114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提公因式法（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14.3.1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九年级化学（上）（鲁教版）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．第二单元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第二节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水分子的变化（水的分解）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．第二单元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第三节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原子的构成（原子中电子）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．第二单元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第三节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原子的构成（原子的结构）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．第二单元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第四节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元素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．第四单元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第二节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物质组成的表示（第一课时）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00" w:lineRule="auto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．第五单元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第一节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化学反应中的质量守恒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00" w:lineRule="auto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．第五单元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第二节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化学反应的表示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00" w:lineRule="auto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．第五单元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第三节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化学反应中的有关计算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．第六单元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第二节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燃烧与灭火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．第六单元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第三节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大自然中的二氧化碳（第二课时）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信息技术注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（上册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四川教育出版社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下册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四川出版集团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四川人民出版社）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课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计算机中数的表示（七年级上）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课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用计算机写作（七年级上）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课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建立自己的文件夹（七年级下）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课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文件复制（七年级下）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课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工作表中的计算（八年级上）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13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课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13.1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算算自家的“油盐酱醋茶”开支有多大（八年级上）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课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5.1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保存网页信息的方法（八年级下）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课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6.1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电子邮件的基本知识（八年级下）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课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图像的简单处理（九年级上）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  <w:rPr>
          <w:rFonts w:hint="eastAsia" w:ascii="宋体" w:hAnsi="宋体" w:eastAsia="宋体" w:cs="宋体"/>
          <w:color w:val="000000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．第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课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计算机程序与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QBASIC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语言（九年级下）</w:t>
      </w:r>
    </w:p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273F7"/>
    <w:rsid w:val="411273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2015-11-09T07:30:00Z</dcterms:created>
  <dc:creator>Administrator</dc:creator>
  <cp:lastModifiedBy>Administrator</cp:lastModifiedBy>
  <dcterms:modified xsi:type="dcterms:W3CDTF">2015-11-09T07:36:39Z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