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ascii="Calibri" w:hAnsi="Calibri" w:cs="Calibri"/>
          <w:sz w:val="21"/>
          <w:szCs w:val="21"/>
        </w:rPr>
      </w:pPr>
      <w:r>
        <w:rPr>
          <w:rFonts w:ascii="方正仿宋简体" w:hAnsi="方正仿宋简体" w:eastAsia="方正仿宋简体" w:cs="方正仿宋简体"/>
          <w:color w:val="000000"/>
          <w:sz w:val="28"/>
          <w:szCs w:val="28"/>
        </w:rPr>
        <w:t>招聘职位</w:t>
      </w:r>
    </w:p>
    <w:tbl>
      <w:tblPr>
        <w:tblW w:w="8683" w:type="dxa"/>
        <w:jc w:val="center"/>
        <w:tblInd w:w="-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1026"/>
        <w:gridCol w:w="1019"/>
        <w:gridCol w:w="1647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物联网工程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30岁以下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通信工程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30岁以下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信息安全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30岁以下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软件工程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30岁以下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电子商务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30岁以下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网络工程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30岁以下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焊接技术与工程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汽车服务工程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汽车营销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能源工程及自动化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建筑电气与智能化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楼宇自动化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车辆工程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汽车维修与服务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机械电子工程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冶金工程专业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4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4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4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4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财务会计、成本会计、纳税会计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审计学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物流管理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物流信息化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思想政治教育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35岁以下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土木工程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30岁以下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工程造价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30岁以下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体育教育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30岁以下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篮球或武术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体育教育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64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30岁以下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健美操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1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6" w:afterAutospacing="0" w:line="380" w:lineRule="atLeast"/>
              <w:ind w:left="0" w:right="0" w:firstLine="7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color w:val="000000"/>
          <w:sz w:val="28"/>
          <w:szCs w:val="28"/>
        </w:rPr>
        <w:t>备注：工科类专业招录后需进企业实践。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D7CCF"/>
    <w:rsid w:val="6F1D7C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2016-01-07T01:25:00Z</dcterms:created>
  <dc:creator>Administrator</dc:creator>
  <cp:lastModifiedBy>Administrator</cp:lastModifiedBy>
  <dcterms:modified xsi:type="dcterms:W3CDTF">2016-01-07T01:26:21Z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