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napToGrid w:val="0"/>
        <w:spacing w:before="390" w:beforeAutospacing="0" w:after="0" w:afterAutospacing="0" w:line="360" w:lineRule="auto"/>
        <w:ind w:left="0" w:right="0"/>
        <w:jc w:val="left"/>
      </w:pPr>
      <w:r>
        <w:rPr>
          <w:rFonts w:hint="eastAsia" w:ascii="Arial" w:hAnsi="Arial" w:cs="Arial"/>
          <w:b/>
          <w:color w:val="464646"/>
          <w:sz w:val="30"/>
          <w:szCs w:val="30"/>
          <w:bdr w:val="none" w:color="auto" w:sz="0" w:space="0"/>
          <w:shd w:val="clear" w:fill="FFFFFF"/>
        </w:rPr>
        <w:t>岗位表：</w:t>
      </w:r>
    </w:p>
    <w:tbl>
      <w:tblPr>
        <w:tblW w:w="96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110"/>
        <w:gridCol w:w="1727"/>
        <w:gridCol w:w="1233"/>
        <w:gridCol w:w="616"/>
        <w:gridCol w:w="1481"/>
        <w:gridCol w:w="1975"/>
        <w:gridCol w:w="10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招聘部门</w:t>
            </w:r>
          </w:p>
        </w:tc>
        <w:tc>
          <w:tcPr>
            <w:tcW w:w="17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6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需求数量</w:t>
            </w: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bookmarkStart w:id="0" w:name="_GoBack" w:colFirst="4" w:colLast="4"/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基础医学院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人体解剖与组织胚胎学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基础医学类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硕士研究生及以下学历均为人事代理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教学实验中心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其他专业技术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本科以上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基础医学、临床医学类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第二临床医学院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康复基础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康复临床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康复医学、康复治疗学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针药结合实验室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生物信息学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经贸管理学院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公共管理系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社会医学与卫生事业管理、公共卫生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7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保险学、医疗保险、社会保障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工商管理系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会计学、财务管理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护理学院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基础护理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内科护理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外科护理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护理学、临床医学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外国语学院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大学英语第二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教学科研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硕士研究生以上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外国语言学及应用语言学、英语语言文学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b/>
                <w:color w:val="464646"/>
                <w:sz w:val="18"/>
                <w:szCs w:val="18"/>
                <w:bdr w:val="none" w:color="auto" w:sz="0" w:space="0"/>
              </w:rPr>
              <w:t>图书馆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流通部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其他专业技术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line="360" w:lineRule="auto"/>
              <w:jc w:val="center"/>
            </w:pPr>
            <w:r>
              <w:rPr>
                <w:rFonts w:hint="default" w:ascii="Arial" w:hAnsi="Arial" w:cs="Arial"/>
                <w:color w:val="464646"/>
                <w:sz w:val="18"/>
                <w:szCs w:val="18"/>
                <w:bdr w:val="none" w:color="auto" w:sz="0" w:space="0"/>
              </w:rPr>
              <w:t>图书馆学、医学信息学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64646"/>
                <w:sz w:val="18"/>
                <w:szCs w:val="18"/>
              </w:rPr>
            </w:pPr>
          </w:p>
        </w:tc>
      </w:tr>
      <w:bookmarkEnd w:id="0"/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1257C"/>
    <w:rsid w:val="3C3125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464646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464646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3"/>
    <w:uiPriority w:val="0"/>
    <w:rPr>
      <w:i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2015-11-25T09:13:00Z</dcterms:created>
  <dc:creator>Administrator</dc:creator>
  <cp:lastModifiedBy>Administrator</cp:lastModifiedBy>
  <dcterms:modified xsi:type="dcterms:W3CDTF">2015-11-25T09:14:11Z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