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auto"/>
        <w:tblInd w:w="93" w:type="dxa"/>
        <w:tblLook w:val="0000"/>
      </w:tblPr>
      <w:tblGrid>
        <w:gridCol w:w="1241"/>
        <w:gridCol w:w="1520"/>
        <w:gridCol w:w="1613"/>
        <w:gridCol w:w="1137"/>
        <w:gridCol w:w="665"/>
        <w:gridCol w:w="713"/>
        <w:gridCol w:w="1419"/>
        <w:gridCol w:w="1877"/>
        <w:gridCol w:w="1485"/>
        <w:gridCol w:w="2411"/>
      </w:tblGrid>
      <w:tr w:rsidR="00A1523A" w:rsidRPr="007661BF" w:rsidTr="007669CB">
        <w:trPr>
          <w:trHeight w:val="375"/>
        </w:trPr>
        <w:tc>
          <w:tcPr>
            <w:tcW w:w="1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523A" w:rsidRPr="007661BF" w:rsidRDefault="00A1523A" w:rsidP="00A1523A">
            <w:pPr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7661BF">
              <w:rPr>
                <w:rFonts w:ascii="宋体" w:hAnsi="宋体" w:cs="宋体" w:hint="eastAsia"/>
                <w:kern w:val="0"/>
                <w:sz w:val="24"/>
              </w:rPr>
              <w:t>附件1</w:t>
            </w:r>
          </w:p>
        </w:tc>
      </w:tr>
      <w:tr w:rsidR="00A1523A" w:rsidRPr="007661BF" w:rsidTr="007669CB">
        <w:trPr>
          <w:trHeight w:val="645"/>
        </w:trPr>
        <w:tc>
          <w:tcPr>
            <w:tcW w:w="15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</w:pPr>
            <w:r w:rsidRPr="007661BF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661BF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 xml:space="preserve">  </w:t>
            </w:r>
            <w:hyperlink r:id="rId4" w:tgtFrame="_blank" w:history="1">
              <w:r w:rsidRPr="007661BF">
                <w:rPr>
                  <w:rFonts w:ascii="黑体" w:eastAsia="黑体" w:hAnsi="宋体" w:cs="宋体" w:hint="eastAsia"/>
                  <w:color w:val="000000"/>
                  <w:kern w:val="0"/>
                  <w:sz w:val="36"/>
                  <w:szCs w:val="36"/>
                </w:rPr>
                <w:t>乐山一中2015年公开考核招聘工作人员岗位和条件要求一览表</w:t>
              </w:r>
            </w:hyperlink>
          </w:p>
        </w:tc>
      </w:tr>
      <w:tr w:rsidR="00A1523A" w:rsidRPr="007661BF" w:rsidTr="007669CB"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招聘岗位类别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范围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所需资格条件</w:t>
            </w:r>
          </w:p>
        </w:tc>
      </w:tr>
      <w:tr w:rsidR="00A1523A" w:rsidRPr="007661BF" w:rsidTr="007669CB"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学科教学（语文）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学科教学（数学）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学科教学（英语）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学科教学（物理）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学科教学（化学）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学科教学（生物）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马克思主义理论与     思想政治教育、思想政治教育、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学科教学（思政）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乐山市教育</w:t>
            </w: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四川省乐山第一</w:t>
            </w: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</w:t>
              </w: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lastRenderedPageBreak/>
                <w:t>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研究生及以上并取得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地理学类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学科教学（地理）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①具有高中及以上教师资格</w:t>
            </w: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证；②普通话水平二级乙等及以上；③报考人员为非在编在职人员。</w:t>
            </w:r>
          </w:p>
        </w:tc>
      </w:tr>
      <w:tr w:rsidR="00A1523A" w:rsidRPr="007661BF" w:rsidTr="007669CB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乐山市教育局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四川省乐山第一中学校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661B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1980年1月1日</w:t>
              </w:r>
            </w:smartTag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研究生及以上并取得相应学位    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历史学类</w:t>
            </w:r>
            <w:r w:rsidRPr="007661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学科教学（历史）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3A" w:rsidRPr="007661BF" w:rsidRDefault="00A1523A" w:rsidP="007669CB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61BF">
              <w:rPr>
                <w:rFonts w:ascii="宋体" w:hAnsi="宋体" w:cs="宋体" w:hint="eastAsia"/>
                <w:kern w:val="0"/>
                <w:sz w:val="18"/>
                <w:szCs w:val="18"/>
              </w:rPr>
              <w:t>①具有高中及以上教师资格证；②普通话水平二级乙等及以上；③报考人员为非在编在职人员。</w:t>
            </w:r>
          </w:p>
        </w:tc>
      </w:tr>
    </w:tbl>
    <w:p w:rsidR="009230B1" w:rsidRPr="00A1523A" w:rsidRDefault="006E2DB4" w:rsidP="00E80E7C">
      <w:pPr>
        <w:ind w:firstLine="420"/>
      </w:pPr>
    </w:p>
    <w:sectPr w:rsidR="009230B1" w:rsidRPr="00A1523A" w:rsidSect="00A15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3A"/>
    <w:rsid w:val="003529F4"/>
    <w:rsid w:val="006E241C"/>
    <w:rsid w:val="006E2DB4"/>
    <w:rsid w:val="00983898"/>
    <w:rsid w:val="00A1523A"/>
    <w:rsid w:val="00B80241"/>
    <w:rsid w:val="00E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3A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sw.net/zkzw/zw162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2015-04-23T09:25:00Z</dcterms:created>
  <dcterms:modified xsi:type="dcterms:W3CDTF">2015-04-23T09:27:00Z</dcterms:modified>
</cp:coreProperties>
</file>