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238"/>
        <w:gridCol w:w="737"/>
        <w:gridCol w:w="3181"/>
        <w:gridCol w:w="590"/>
        <w:gridCol w:w="797"/>
      </w:tblGrid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b/>
                <w:bCs/>
              </w:rPr>
            </w:pPr>
            <w:r w:rsidRPr="00D33646">
              <w:rPr>
                <w:rFonts w:hint="eastAsia"/>
                <w:b/>
                <w:bCs/>
              </w:rPr>
              <w:t>招考单位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  <w:b/>
                <w:bCs/>
              </w:rPr>
            </w:pPr>
            <w:r w:rsidRPr="00D33646">
              <w:rPr>
                <w:rFonts w:hint="eastAsia"/>
                <w:b/>
                <w:bCs/>
              </w:rPr>
              <w:t>招考职位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  <w:b/>
                <w:bCs/>
              </w:rPr>
            </w:pPr>
            <w:r w:rsidRPr="00D33646"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  <w:b/>
                <w:bCs/>
              </w:rPr>
            </w:pPr>
            <w:r w:rsidRPr="00D33646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>
            <w:pPr>
              <w:rPr>
                <w:rFonts w:hint="eastAsia"/>
                <w:b/>
                <w:bCs/>
              </w:rPr>
            </w:pPr>
            <w:r w:rsidRPr="00D33646">
              <w:rPr>
                <w:rFonts w:hint="eastAsia"/>
                <w:b/>
                <w:bCs/>
              </w:rPr>
              <w:t>招考人数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>
            <w:pPr>
              <w:rPr>
                <w:rFonts w:hint="eastAsia"/>
                <w:b/>
                <w:bCs/>
              </w:rPr>
            </w:pPr>
            <w:r w:rsidRPr="00D33646">
              <w:rPr>
                <w:rFonts w:hint="eastAsia"/>
                <w:b/>
                <w:bCs/>
              </w:rPr>
              <w:t>已报考人数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浙江省能源监察总队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能源信息和数据管理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硕研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计算机系统结构、计算机软件与理论、计算机应用技术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浙江警察学院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治安学教学</w:t>
            </w:r>
            <w:r w:rsidRPr="00D33646">
              <w:rPr>
                <w:rFonts w:hint="eastAsia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博研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国际关系、国际政治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浙江警察学院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法学教学</w:t>
            </w:r>
            <w:r w:rsidRPr="00D33646">
              <w:rPr>
                <w:rFonts w:hint="eastAsia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博研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国际法学、国际经济法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浙江警察学院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警察体育教学</w:t>
            </w:r>
            <w:r w:rsidRPr="00D33646">
              <w:rPr>
                <w:rFonts w:hint="eastAsia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博研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体育教育训练学、民族传统体育学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浙江警察学院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教学管理</w:t>
            </w:r>
            <w:r w:rsidRPr="00D33646">
              <w:rPr>
                <w:rFonts w:hint="eastAsia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硕研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高等教育学、课程与教学论、教育学原理、比较教育学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浙江警官职业学院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法学教学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硕研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宪法学与行政法学、诉讼法学、法学理论、刑法学、社会学（二级学科）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浙江省第一监狱（衢州衢江）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心理矫正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大学本科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心理学（见省属监狱系统专业资格审查办法）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浙江省第二监狱（杭州余杭）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监狱管理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大学本科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法律、计算机、教育学（见省属监狱系统专业资格审查办法）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浙江省第三监狱（衢州常山）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罪犯教育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大学本科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教育学（见省属监狱系统专业资格审查办法）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浙江省第五监狱（金华婺城）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罪犯教育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大学本科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教育学（见省属监狱系统专业资格审查办法）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浙江省强制隔离戒毒所（杭州拱墅区）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狱医</w:t>
            </w:r>
            <w:r w:rsidRPr="00D33646">
              <w:rPr>
                <w:rFonts w:hint="eastAsia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大学本科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精神医学、精神病与精神卫生学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景宁县公安局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网络安全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硕研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计算机软件与理论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平阳县林业局（森林公安局）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人民警察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大学本科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法律（见温州市专业资格审查办法）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  <w:tr w:rsidR="00D33646" w:rsidRPr="00D33646" w:rsidTr="00D33646">
        <w:trPr>
          <w:trHeight w:val="270"/>
        </w:trPr>
        <w:tc>
          <w:tcPr>
            <w:tcW w:w="377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江山市公安局</w:t>
            </w:r>
          </w:p>
        </w:tc>
        <w:tc>
          <w:tcPr>
            <w:tcW w:w="258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人民警察</w:t>
            </w:r>
            <w:r w:rsidRPr="00D33646">
              <w:rPr>
                <w:rFonts w:hint="eastAsia"/>
              </w:rPr>
              <w:t>3</w:t>
            </w:r>
          </w:p>
        </w:tc>
        <w:tc>
          <w:tcPr>
            <w:tcW w:w="142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大学本科</w:t>
            </w:r>
          </w:p>
        </w:tc>
        <w:tc>
          <w:tcPr>
            <w:tcW w:w="7070" w:type="dxa"/>
            <w:noWrap/>
            <w:hideMark/>
          </w:tcPr>
          <w:p w:rsidR="00D33646" w:rsidRPr="00D33646" w:rsidRDefault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专业不限</w:t>
            </w:r>
          </w:p>
        </w:tc>
        <w:tc>
          <w:tcPr>
            <w:tcW w:w="108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D33646" w:rsidRPr="00D33646" w:rsidRDefault="00D33646" w:rsidP="00D33646">
            <w:pPr>
              <w:rPr>
                <w:rFonts w:hint="eastAsia"/>
              </w:rPr>
            </w:pPr>
            <w:r w:rsidRPr="00D33646">
              <w:rPr>
                <w:rFonts w:hint="eastAsia"/>
              </w:rPr>
              <w:t>0</w:t>
            </w:r>
          </w:p>
        </w:tc>
      </w:tr>
    </w:tbl>
    <w:p w:rsidR="00C626B4" w:rsidRDefault="00C626B4"/>
    <w:p w:rsidR="00D33646" w:rsidRDefault="00D33646"/>
    <w:p w:rsidR="00D33646" w:rsidRDefault="00D33646"/>
    <w:p w:rsidR="00D33646" w:rsidRDefault="00D33646"/>
    <w:p w:rsidR="00D33646" w:rsidRDefault="00D33646"/>
    <w:p w:rsidR="00D33646" w:rsidRDefault="00D33646"/>
    <w:p w:rsidR="00D33646" w:rsidRDefault="00D33646"/>
    <w:p w:rsidR="00D33646" w:rsidRDefault="00D33646"/>
    <w:p w:rsidR="00D33646" w:rsidRDefault="00D33646"/>
    <w:p w:rsidR="00D33646" w:rsidRDefault="00D33646"/>
    <w:p w:rsidR="00D33646" w:rsidRDefault="00D33646">
      <w:pPr>
        <w:rPr>
          <w:rFonts w:hint="eastAsia"/>
        </w:rPr>
      </w:pPr>
      <w:bookmarkStart w:id="0" w:name="_GoBack"/>
      <w:bookmarkEnd w:id="0"/>
    </w:p>
    <w:sectPr w:rsidR="00D33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E1"/>
    <w:rsid w:val="00411EE1"/>
    <w:rsid w:val="00C626B4"/>
    <w:rsid w:val="00D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E014-D0DA-4474-8A54-F5CB1E1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wangmishu</dc:creator>
  <cp:keywords/>
  <dc:description/>
  <cp:lastModifiedBy>wangmishu</cp:lastModifiedBy>
  <cp:revision>3</cp:revision>
  <dcterms:created xsi:type="dcterms:W3CDTF">2014-02-12T10:47:00Z</dcterms:created>
  <dcterms:modified xsi:type="dcterms:W3CDTF">2014-02-12T10:49:00Z</dcterms:modified>
</cp:coreProperties>
</file>