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53" w:rsidRDefault="005B3653" w:rsidP="005B3653">
      <w:pPr>
        <w:spacing w:line="560" w:lineRule="exact"/>
        <w:jc w:val="center"/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bCs/>
          <w:color w:val="000000"/>
          <w:sz w:val="36"/>
          <w:szCs w:val="36"/>
        </w:rPr>
        <w:t>2013年自治区水文水资源局面向社会公开招聘岗位计划表</w:t>
      </w:r>
    </w:p>
    <w:tbl>
      <w:tblPr>
        <w:tblpPr w:leftFromText="180" w:rightFromText="180" w:vertAnchor="text" w:horzAnchor="margin" w:tblpY="462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40"/>
        <w:gridCol w:w="1080"/>
        <w:gridCol w:w="1440"/>
        <w:gridCol w:w="720"/>
        <w:gridCol w:w="540"/>
        <w:gridCol w:w="540"/>
        <w:gridCol w:w="720"/>
        <w:gridCol w:w="1080"/>
        <w:gridCol w:w="3791"/>
        <w:gridCol w:w="2605"/>
      </w:tblGrid>
      <w:tr w:rsidR="005B3653" w:rsidTr="005B3653">
        <w:trPr>
          <w:trHeight w:val="489"/>
        </w:trPr>
        <w:tc>
          <w:tcPr>
            <w:tcW w:w="648" w:type="dxa"/>
            <w:vMerge w:val="restart"/>
            <w:vAlign w:val="center"/>
          </w:tcPr>
          <w:p w:rsidR="005B3653" w:rsidRDefault="005B3653" w:rsidP="005B3653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40" w:type="dxa"/>
            <w:vMerge w:val="restart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40" w:type="dxa"/>
            <w:vMerge w:val="restart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276" w:type="dxa"/>
            <w:gridSpan w:val="6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5B3653">
        <w:trPr>
          <w:trHeight w:val="223"/>
        </w:trPr>
        <w:tc>
          <w:tcPr>
            <w:tcW w:w="648" w:type="dxa"/>
            <w:vMerge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5B3653">
        <w:trPr>
          <w:trHeight w:val="1051"/>
        </w:trPr>
        <w:tc>
          <w:tcPr>
            <w:tcW w:w="648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1001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伊犁水文水资源勘测局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水文分析计算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本科以上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5B3653">
        <w:trPr>
          <w:trHeight w:val="1051"/>
        </w:trPr>
        <w:tc>
          <w:tcPr>
            <w:tcW w:w="648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3001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伊犁水文水资源勘测局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5B3653">
        <w:trPr>
          <w:trHeight w:val="1051"/>
        </w:trPr>
        <w:tc>
          <w:tcPr>
            <w:tcW w:w="648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3002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伊犁水文水资源勘测局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5B3653">
        <w:trPr>
          <w:trHeight w:val="1051"/>
        </w:trPr>
        <w:tc>
          <w:tcPr>
            <w:tcW w:w="648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2001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塔城水文水资源勘测局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水质监测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岗位十二级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ind w:left="105" w:hangingChars="50" w:hanging="105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不限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本科以上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环境及自然保护类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（化学、应用化学、水环境监测与分析、水环境监测与保护、环境监测与评价）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5B3653">
        <w:trPr>
          <w:trHeight w:val="1051"/>
        </w:trPr>
        <w:tc>
          <w:tcPr>
            <w:tcW w:w="648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3003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塔城水文水资源勘测局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5B3653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791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05" w:type="dxa"/>
            <w:vAlign w:val="center"/>
          </w:tcPr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5B3653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</w:tbl>
    <w:p w:rsidR="005B3653" w:rsidRDefault="005B3653" w:rsidP="005B3653">
      <w:pPr>
        <w:spacing w:line="560" w:lineRule="exact"/>
        <w:rPr>
          <w:rFonts w:ascii="仿宋_GB2312" w:eastAsia="仿宋_GB2312" w:hAnsi="仿宋" w:hint="eastAsia"/>
          <w:color w:val="000000"/>
          <w:sz w:val="36"/>
          <w:szCs w:val="36"/>
        </w:rPr>
      </w:pPr>
    </w:p>
    <w:p w:rsidR="005B3653" w:rsidRDefault="005B3653" w:rsidP="005B3653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注：专业要求参照新疆维吾尔自治区公务员录用考试专业参考目录（2013）(试行)</w:t>
      </w:r>
    </w:p>
    <w:tbl>
      <w:tblPr>
        <w:tblpPr w:leftFromText="180" w:rightFromText="180" w:vertAnchor="text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1080"/>
        <w:gridCol w:w="1620"/>
        <w:gridCol w:w="720"/>
        <w:gridCol w:w="540"/>
        <w:gridCol w:w="540"/>
        <w:gridCol w:w="720"/>
        <w:gridCol w:w="1080"/>
        <w:gridCol w:w="3838"/>
        <w:gridCol w:w="2542"/>
      </w:tblGrid>
      <w:tr w:rsidR="005B3653" w:rsidTr="0028116E">
        <w:trPr>
          <w:trHeight w:val="466"/>
        </w:trPr>
        <w:tc>
          <w:tcPr>
            <w:tcW w:w="738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7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260" w:type="dxa"/>
            <w:gridSpan w:val="6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28116E">
        <w:trPr>
          <w:trHeight w:val="395"/>
        </w:trPr>
        <w:tc>
          <w:tcPr>
            <w:tcW w:w="738" w:type="dxa"/>
            <w:vMerge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3004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阿勒泰水文水资源勘测局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3005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博州水文水资源勘测局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会计审计类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3006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博州水文水资源勘测局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3007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石河子水文水资源勘测局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3008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昌吉水文水资源勘测局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02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3009</w:t>
            </w:r>
          </w:p>
        </w:tc>
        <w:tc>
          <w:tcPr>
            <w:tcW w:w="117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昌吉水文水资源勘测局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838" w:type="dxa"/>
            <w:vAlign w:val="center"/>
          </w:tcPr>
          <w:p w:rsidR="005B3653" w:rsidRDefault="005B3653" w:rsidP="0028116E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542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</w:tbl>
    <w:p w:rsidR="005B3653" w:rsidRDefault="005B3653" w:rsidP="005B3653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注：专业要求参照新疆维吾尔自治区公务员录用考试专业参考目录（2013）(试行)</w:t>
      </w:r>
    </w:p>
    <w:tbl>
      <w:tblPr>
        <w:tblpPr w:leftFromText="180" w:rightFromText="180" w:vertAnchor="text" w:horzAnchor="margin" w:tblpY="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080"/>
        <w:gridCol w:w="1620"/>
        <w:gridCol w:w="720"/>
        <w:gridCol w:w="540"/>
        <w:gridCol w:w="540"/>
        <w:gridCol w:w="720"/>
        <w:gridCol w:w="1260"/>
        <w:gridCol w:w="3494"/>
        <w:gridCol w:w="2526"/>
      </w:tblGrid>
      <w:tr w:rsidR="005B3653" w:rsidTr="0028116E">
        <w:trPr>
          <w:trHeight w:val="489"/>
        </w:trPr>
        <w:tc>
          <w:tcPr>
            <w:tcW w:w="738" w:type="dxa"/>
            <w:vMerge w:val="restart"/>
            <w:vAlign w:val="center"/>
          </w:tcPr>
          <w:p w:rsidR="005B3653" w:rsidRDefault="005B3653" w:rsidP="0028116E">
            <w:pP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5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080" w:type="dxa"/>
            <w:gridSpan w:val="6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28116E">
        <w:trPr>
          <w:trHeight w:val="223"/>
        </w:trPr>
        <w:tc>
          <w:tcPr>
            <w:tcW w:w="738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3010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昌吉水文水资源勘测局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驾驶员工作性质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3011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乌鲁木齐水文水资源勘测局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ind w:firstLineChars="100" w:firstLine="210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会计审计类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2002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哈密水文水资源勘测局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水质监测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ind w:left="105" w:hangingChars="50" w:hanging="105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本科以上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环境及自然保护类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（化学、应用化学、水环境监测与分析、水环境监测与保护、环境监测与评价）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3012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哈密水文水资源勘测局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3013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吐鲁番水文水资源勘测局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49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会计审计类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5B3653" w:rsidRDefault="005B3653" w:rsidP="005B3653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注：专业要求参照新疆维吾尔自治区公务员录用考试专业参考目录（2013）(试行)</w:t>
      </w:r>
    </w:p>
    <w:p w:rsidR="005B3653" w:rsidRDefault="005B3653" w:rsidP="005B3653">
      <w:pPr>
        <w:rPr>
          <w:rFonts w:hint="eastAsia"/>
          <w:sz w:val="28"/>
          <w:szCs w:val="28"/>
        </w:rPr>
      </w:pPr>
    </w:p>
    <w:tbl>
      <w:tblPr>
        <w:tblpPr w:leftFromText="180" w:rightFromText="180" w:vertAnchor="text" w:horzAnchor="page" w:tblpX="1362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080"/>
        <w:gridCol w:w="1620"/>
        <w:gridCol w:w="720"/>
        <w:gridCol w:w="540"/>
        <w:gridCol w:w="540"/>
        <w:gridCol w:w="720"/>
        <w:gridCol w:w="1138"/>
        <w:gridCol w:w="3474"/>
        <w:gridCol w:w="2668"/>
      </w:tblGrid>
      <w:tr w:rsidR="005B3653" w:rsidTr="0028116E">
        <w:trPr>
          <w:trHeight w:val="489"/>
        </w:trPr>
        <w:tc>
          <w:tcPr>
            <w:tcW w:w="738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5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6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080" w:type="dxa"/>
            <w:gridSpan w:val="6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28116E">
        <w:trPr>
          <w:trHeight w:val="223"/>
        </w:trPr>
        <w:tc>
          <w:tcPr>
            <w:tcW w:w="738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28116E">
        <w:trPr>
          <w:trHeight w:val="985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3014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吐鲁番水文水资源勘测局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3015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巴州水文水资源勘测局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96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3016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巴州水文水资源勘测局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3017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阿克苏水文水资源勘测局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3018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阿克苏水文水资源勘测局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3019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阿克苏水文水资源勘测局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6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7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66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5B3653" w:rsidRDefault="005B3653" w:rsidP="005B3653">
      <w:pPr>
        <w:rPr>
          <w:rFonts w:hint="eastAsia"/>
        </w:rPr>
      </w:pPr>
    </w:p>
    <w:p w:rsidR="005B3653" w:rsidRDefault="005B3653" w:rsidP="005B3653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注：专业要求参照新疆维吾尔自治区公务员录用考试专业参考目录（2013）(试行)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350"/>
        <w:gridCol w:w="1166"/>
        <w:gridCol w:w="1534"/>
        <w:gridCol w:w="720"/>
        <w:gridCol w:w="540"/>
        <w:gridCol w:w="540"/>
        <w:gridCol w:w="720"/>
        <w:gridCol w:w="1260"/>
        <w:gridCol w:w="3431"/>
        <w:gridCol w:w="2621"/>
      </w:tblGrid>
      <w:tr w:rsidR="005B3653" w:rsidTr="0028116E">
        <w:trPr>
          <w:trHeight w:val="489"/>
        </w:trPr>
        <w:tc>
          <w:tcPr>
            <w:tcW w:w="738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35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66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534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112" w:type="dxa"/>
            <w:gridSpan w:val="6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28116E">
        <w:trPr>
          <w:trHeight w:val="223"/>
        </w:trPr>
        <w:tc>
          <w:tcPr>
            <w:tcW w:w="738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166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534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3020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阿克苏水文水资源勘测局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ind w:firstLineChars="588" w:firstLine="124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会计审计类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3021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喀什水文水资源勘测局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中国语言文学类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3022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喀什水文水资源勘测局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会计审计类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3023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喀什水文水资源勘测局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3024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喀什水文水资源勘测局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3025</w:t>
            </w:r>
          </w:p>
        </w:tc>
        <w:tc>
          <w:tcPr>
            <w:tcW w:w="135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喀什水文水资源勘测局</w:t>
            </w:r>
          </w:p>
        </w:tc>
        <w:tc>
          <w:tcPr>
            <w:tcW w:w="116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534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26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43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621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驾驶员工作性质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</w:tbl>
    <w:p w:rsidR="005B3653" w:rsidRDefault="005B3653" w:rsidP="005B3653">
      <w:pPr>
        <w:rPr>
          <w:rFonts w:hint="eastAsia"/>
        </w:rPr>
      </w:pPr>
    </w:p>
    <w:p w:rsidR="005B3653" w:rsidRDefault="005B3653" w:rsidP="005B3653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注：专业要求参照新疆维吾尔自治区公务员录用考试专业参考目录（2013）(试行)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530"/>
        <w:gridCol w:w="1080"/>
        <w:gridCol w:w="1440"/>
        <w:gridCol w:w="720"/>
        <w:gridCol w:w="540"/>
        <w:gridCol w:w="540"/>
        <w:gridCol w:w="720"/>
        <w:gridCol w:w="1141"/>
        <w:gridCol w:w="3663"/>
        <w:gridCol w:w="2526"/>
      </w:tblGrid>
      <w:tr w:rsidR="005B3653" w:rsidTr="0028116E">
        <w:trPr>
          <w:trHeight w:val="489"/>
        </w:trPr>
        <w:tc>
          <w:tcPr>
            <w:tcW w:w="738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3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8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44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岗位类别等级</w:t>
            </w:r>
          </w:p>
        </w:tc>
        <w:tc>
          <w:tcPr>
            <w:tcW w:w="720" w:type="dxa"/>
            <w:vMerge w:val="restart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岗位名额</w:t>
            </w:r>
          </w:p>
        </w:tc>
        <w:tc>
          <w:tcPr>
            <w:tcW w:w="9130" w:type="dxa"/>
            <w:gridSpan w:val="6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岗位基本条件</w:t>
            </w:r>
          </w:p>
        </w:tc>
      </w:tr>
      <w:tr w:rsidR="005B3653" w:rsidTr="0028116E">
        <w:trPr>
          <w:trHeight w:val="223"/>
        </w:trPr>
        <w:tc>
          <w:tcPr>
            <w:tcW w:w="738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53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族别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年龄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 w:hint="eastAsia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专业要求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jc w:val="center"/>
              <w:rPr>
                <w:rFonts w:ascii="仿宋_GB2312"/>
                <w:b/>
                <w:color w:val="000000"/>
                <w:szCs w:val="21"/>
              </w:rPr>
            </w:pPr>
            <w:r>
              <w:rPr>
                <w:rFonts w:ascii="仿宋_GB2312" w:hint="eastAsia"/>
                <w:b/>
                <w:color w:val="000000"/>
                <w:szCs w:val="21"/>
              </w:rPr>
              <w:t>其他条件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atLeas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3026</w:t>
            </w:r>
          </w:p>
        </w:tc>
        <w:tc>
          <w:tcPr>
            <w:tcW w:w="153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水利、水电、水工类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（水文学及水资源、水文与水资源、水文与水资源工程、水文与水资源利用、水利水电工程技术）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3027</w:t>
            </w:r>
          </w:p>
        </w:tc>
        <w:tc>
          <w:tcPr>
            <w:tcW w:w="153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克州水文水资源勘测局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中专以上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3028</w:t>
            </w:r>
          </w:p>
        </w:tc>
        <w:tc>
          <w:tcPr>
            <w:tcW w:w="153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和田水文水资源勘测局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中国语言文学类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3029</w:t>
            </w:r>
          </w:p>
        </w:tc>
        <w:tc>
          <w:tcPr>
            <w:tcW w:w="153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水文实验站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专业技术岗位十二级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本科以上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Cs w:val="21"/>
              </w:rPr>
              <w:t>机电、仪器、电气自动化类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（电气工程与自动化、电子设备与运行管理、机械设备与自动化、机械仪表与自动化、检测技术与自动化装置）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适合男生报考</w:t>
            </w:r>
          </w:p>
        </w:tc>
      </w:tr>
      <w:tr w:rsidR="005B3653" w:rsidTr="0028116E">
        <w:trPr>
          <w:trHeight w:val="1051"/>
        </w:trPr>
        <w:tc>
          <w:tcPr>
            <w:tcW w:w="738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3030</w:t>
            </w:r>
          </w:p>
        </w:tc>
        <w:tc>
          <w:tcPr>
            <w:tcW w:w="153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水文实验站</w:t>
            </w:r>
          </w:p>
        </w:tc>
        <w:tc>
          <w:tcPr>
            <w:tcW w:w="108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水文勘测</w:t>
            </w:r>
          </w:p>
        </w:tc>
        <w:tc>
          <w:tcPr>
            <w:tcW w:w="14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专业技术岗位十三级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540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20" w:type="dxa"/>
            <w:vAlign w:val="center"/>
          </w:tcPr>
          <w:p w:rsidR="005B3653" w:rsidRDefault="005B3653" w:rsidP="0028116E">
            <w:pPr>
              <w:spacing w:line="24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30岁以下</w:t>
            </w:r>
          </w:p>
        </w:tc>
        <w:tc>
          <w:tcPr>
            <w:tcW w:w="1141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全日制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大专以上</w:t>
            </w:r>
          </w:p>
        </w:tc>
        <w:tc>
          <w:tcPr>
            <w:tcW w:w="3663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不限专业</w:t>
            </w:r>
          </w:p>
        </w:tc>
        <w:tc>
          <w:tcPr>
            <w:tcW w:w="2526" w:type="dxa"/>
            <w:vAlign w:val="center"/>
          </w:tcPr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工作地点在基层水文测站</w:t>
            </w:r>
          </w:p>
          <w:p w:rsidR="005B3653" w:rsidRDefault="005B3653" w:rsidP="0028116E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5B3653" w:rsidRDefault="005B3653" w:rsidP="005B3653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 xml:space="preserve">注：专业要求参照新疆维吾尔自治区公务员录用考试专业参考目录（2013）(试行) </w:t>
      </w:r>
    </w:p>
    <w:p w:rsidR="00EF5025" w:rsidRPr="005B3653" w:rsidRDefault="00EF5025"/>
    <w:sectPr w:rsidR="00EF5025" w:rsidRPr="005B3653" w:rsidSect="005B36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53"/>
    <w:rsid w:val="005B3653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563</Words>
  <Characters>3215</Characters>
  <Application>Microsoft Office Word</Application>
  <DocSecurity>0</DocSecurity>
  <Lines>26</Lines>
  <Paragraphs>7</Paragraphs>
  <ScaleCrop>false</ScaleCrop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2013-12-19T03:15:00Z</dcterms:created>
  <dcterms:modified xsi:type="dcterms:W3CDTF">2013-12-19T03:18:00Z</dcterms:modified>
</cp:coreProperties>
</file>