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53" w:rsidRDefault="00F12251">
      <w:pPr>
        <w:widowControl/>
        <w:snapToGrid w:val="0"/>
        <w:spacing w:line="360" w:lineRule="exact"/>
        <w:rPr>
          <w:rFonts w:ascii="宋体" w:hAnsi="宋体"/>
          <w:szCs w:val="21"/>
        </w:rPr>
      </w:pPr>
      <w:r>
        <w:rPr>
          <w:rFonts w:ascii="宋体" w:hAnsi="宋体" w:hint="eastAsia"/>
          <w:szCs w:val="21"/>
        </w:rPr>
        <w:t>附件二：</w:t>
      </w:r>
    </w:p>
    <w:p w:rsidR="00392E96" w:rsidRDefault="00F12251">
      <w:pPr>
        <w:widowControl/>
        <w:snapToGrid w:val="0"/>
        <w:spacing w:line="560" w:lineRule="exact"/>
        <w:jc w:val="center"/>
        <w:rPr>
          <w:rFonts w:ascii="宋体" w:hAnsi="宋体"/>
          <w:sz w:val="44"/>
          <w:szCs w:val="44"/>
        </w:rPr>
      </w:pPr>
      <w:r>
        <w:rPr>
          <w:rFonts w:ascii="宋体" w:hAnsi="宋体" w:hint="eastAsia"/>
          <w:sz w:val="44"/>
          <w:szCs w:val="44"/>
        </w:rPr>
        <w:t>福田区党群和政府系统事业单位公开招聘管理和</w:t>
      </w:r>
      <w:r>
        <w:rPr>
          <w:rFonts w:ascii="宋体" w:hAnsi="宋体" w:hint="eastAsia"/>
          <w:bCs/>
          <w:sz w:val="44"/>
          <w:szCs w:val="44"/>
        </w:rPr>
        <w:t>专业技术岗位工作人员</w:t>
      </w:r>
      <w:r>
        <w:rPr>
          <w:rFonts w:ascii="宋体" w:hAnsi="宋体"/>
          <w:sz w:val="44"/>
          <w:szCs w:val="44"/>
        </w:rPr>
        <w:t>资格初审</w:t>
      </w:r>
    </w:p>
    <w:p w:rsidR="00392E96" w:rsidRDefault="00F12251">
      <w:pPr>
        <w:widowControl/>
        <w:snapToGrid w:val="0"/>
        <w:spacing w:line="560" w:lineRule="exact"/>
        <w:jc w:val="center"/>
        <w:rPr>
          <w:rFonts w:ascii="宋体" w:hAnsi="宋体"/>
          <w:sz w:val="44"/>
          <w:szCs w:val="44"/>
        </w:rPr>
      </w:pPr>
      <w:r>
        <w:rPr>
          <w:rFonts w:ascii="宋体" w:hAnsi="宋体" w:hint="eastAsia"/>
          <w:sz w:val="44"/>
          <w:szCs w:val="44"/>
        </w:rPr>
        <w:t>材料清单</w:t>
      </w:r>
    </w:p>
    <w:p w:rsidR="00392E96" w:rsidRDefault="00392E96">
      <w:pPr>
        <w:widowControl/>
        <w:snapToGrid w:val="0"/>
        <w:spacing w:line="560" w:lineRule="exact"/>
        <w:jc w:val="center"/>
        <w:rPr>
          <w:rFonts w:ascii="宋体" w:hAnsi="宋体"/>
          <w:sz w:val="44"/>
          <w:szCs w:val="44"/>
        </w:rPr>
      </w:pPr>
    </w:p>
    <w:p w:rsidR="00392E96" w:rsidRPr="00917E53" w:rsidRDefault="00F12251">
      <w:pPr>
        <w:ind w:firstLineChars="200" w:firstLine="643"/>
        <w:rPr>
          <w:rFonts w:ascii="黑体" w:eastAsia="黑体" w:hAnsi="黑体" w:cs="仿宋_GB2312"/>
          <w:b/>
          <w:sz w:val="32"/>
          <w:szCs w:val="32"/>
        </w:rPr>
      </w:pPr>
      <w:r w:rsidRPr="00917E53">
        <w:rPr>
          <w:rFonts w:ascii="黑体" w:eastAsia="黑体" w:hAnsi="黑体" w:cs="仿宋_GB2312" w:hint="eastAsia"/>
          <w:b/>
          <w:sz w:val="32"/>
          <w:szCs w:val="32"/>
        </w:rPr>
        <w:t>报考者应提供材料原件供审查人员验证，并提供复印件供资格初审单位留存，材料顺序如下：</w:t>
      </w:r>
    </w:p>
    <w:p w:rsidR="00392E96" w:rsidRDefault="00F12251">
      <w:pPr>
        <w:widowControl/>
        <w:snapToGrid w:val="0"/>
        <w:spacing w:line="540" w:lineRule="exact"/>
        <w:ind w:hanging="8"/>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1.报名表（收原件，考生本人须在报名表左下方签字）；                                                                                                                                                                                                                                                                                                                                                                                         </w:t>
      </w:r>
    </w:p>
    <w:p w:rsidR="00392E96" w:rsidRDefault="00F12251">
      <w:pPr>
        <w:widowControl/>
        <w:snapToGrid w:val="0"/>
        <w:spacing w:line="540" w:lineRule="exact"/>
        <w:ind w:hanging="8"/>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2.准考证（收复印件一份）；</w:t>
      </w:r>
    </w:p>
    <w:p w:rsidR="00392E96" w:rsidRDefault="00F12251">
      <w:pPr>
        <w:widowControl/>
        <w:snapToGrid w:val="0"/>
        <w:spacing w:line="540" w:lineRule="exact"/>
        <w:ind w:hanging="8"/>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3.身份证或户籍本（验原件，收复印件）；</w:t>
      </w:r>
    </w:p>
    <w:p w:rsidR="00392E96" w:rsidRDefault="00F12251">
      <w:pPr>
        <w:widowControl/>
        <w:snapToGrid w:val="0"/>
        <w:spacing w:line="540" w:lineRule="exact"/>
        <w:ind w:hanging="8"/>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4.学历学位证（验原件，收复印件）；</w:t>
      </w:r>
    </w:p>
    <w:p w:rsidR="00392E96" w:rsidRDefault="00F12251">
      <w:pPr>
        <w:widowControl/>
        <w:snapToGrid w:val="0"/>
        <w:spacing w:line="540" w:lineRule="exact"/>
        <w:ind w:hanging="8"/>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已毕业的考生，提供学历、学位证【须提供已取得的所有学历学位证（专科、本科、研究生）】；留学生需提供国家教育部留学服务中心开具的《国外学历学位认证书》，尚未取得《国外学历学位认证书》的，可以深圳市外国专家局出具的《出国留学人员资格临时证明》代替</w:t>
      </w:r>
      <w:r w:rsidR="0037039F">
        <w:rPr>
          <w:rFonts w:ascii="仿宋_GB2312" w:eastAsia="仿宋_GB2312" w:hAnsi="仿宋_GB2312" w:cs="仿宋_GB2312" w:hint="eastAsia"/>
          <w:color w:val="000000"/>
          <w:kern w:val="0"/>
          <w:sz w:val="32"/>
          <w:szCs w:val="32"/>
        </w:rPr>
        <w:t>。</w:t>
      </w:r>
    </w:p>
    <w:p w:rsidR="00392E96" w:rsidRDefault="00F12251" w:rsidP="0037039F">
      <w:pPr>
        <w:widowControl/>
        <w:snapToGrid w:val="0"/>
        <w:spacing w:line="54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未毕业的考生，提供落款时间为2014年9月1日以后的毕业生推荐表（加盖“毕业生分配办公室”或“学生就业指导中心”或“学生处”公章，研究生的推荐表盖“研究生院&lt;处&gt;”的公章亦可）和院系推荐意见（推荐表中已有的不需再提供） </w:t>
      </w:r>
    </w:p>
    <w:p w:rsidR="00392E96" w:rsidRDefault="00F12251" w:rsidP="005F1F5A">
      <w:pPr>
        <w:widowControl/>
        <w:snapToGrid w:val="0"/>
        <w:spacing w:line="54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未毕业的留学生提供就读院校开具的在读及毕业时间的证明和我国驻外使馆确认书 </w:t>
      </w:r>
      <w:r w:rsidR="009F3C97">
        <w:rPr>
          <w:rFonts w:ascii="仿宋_GB2312" w:eastAsia="仿宋_GB2312" w:hAnsi="仿宋_GB2312" w:cs="仿宋_GB2312" w:hint="eastAsia"/>
          <w:color w:val="000000"/>
          <w:kern w:val="0"/>
          <w:sz w:val="32"/>
          <w:szCs w:val="32"/>
        </w:rPr>
        <w:t>。</w:t>
      </w:r>
    </w:p>
    <w:p w:rsidR="00F12251" w:rsidRDefault="00F12251">
      <w:pPr>
        <w:widowControl/>
        <w:snapToGrid w:val="0"/>
        <w:spacing w:line="540" w:lineRule="exact"/>
        <w:ind w:hanging="8"/>
        <w:jc w:val="left"/>
        <w:rPr>
          <w:rFonts w:ascii="仿宋_GB2312" w:eastAsia="仿宋_GB2312" w:hAnsi="仿宋_GB2312" w:cs="仿宋_GB2312"/>
          <w:bCs/>
          <w:kern w:val="0"/>
          <w:sz w:val="32"/>
          <w:szCs w:val="32"/>
        </w:rPr>
      </w:pPr>
      <w:r>
        <w:rPr>
          <w:rFonts w:ascii="仿宋_GB2312" w:eastAsia="仿宋_GB2312" w:hAnsi="仿宋_GB2312" w:cs="仿宋_GB2312" w:hint="eastAsia"/>
          <w:color w:val="000000"/>
          <w:kern w:val="0"/>
          <w:sz w:val="32"/>
          <w:szCs w:val="32"/>
        </w:rPr>
        <w:lastRenderedPageBreak/>
        <w:br/>
        <w:t xml:space="preserve">    5.工作经历证明（收原件，证明内容须包括具体工作岗位，并加盖原单位公章，</w:t>
      </w:r>
      <w:r w:rsidRPr="00917E53">
        <w:rPr>
          <w:rFonts w:ascii="黑体" w:eastAsia="黑体" w:hAnsi="黑体" w:cs="仿宋_GB2312" w:hint="eastAsia"/>
          <w:b/>
          <w:color w:val="000000"/>
          <w:kern w:val="0"/>
          <w:sz w:val="32"/>
          <w:szCs w:val="32"/>
        </w:rPr>
        <w:t>岗位有工作经历要求的才须提供</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br/>
        <w:t xml:space="preserve">    备注：工作期间的社会保险缴纳记录、工作合同、工资单、人事部门开具的在岗证明在资格初审时可暂不提供，但必须书面保证，最迟在办理聘用备案手续时提供，否则取消聘用资格。境外归国人员无法提供社保缴纳记录的，以原单位开具的工作经历证明为准。</w:t>
      </w:r>
      <w:bookmarkStart w:id="0" w:name="_GoBack"/>
      <w:bookmarkEnd w:id="0"/>
      <w:r>
        <w:rPr>
          <w:rFonts w:ascii="仿宋_GB2312" w:eastAsia="仿宋_GB2312" w:hAnsi="仿宋_GB2312" w:cs="仿宋_GB2312" w:hint="eastAsia"/>
          <w:color w:val="000000"/>
          <w:kern w:val="0"/>
          <w:sz w:val="32"/>
          <w:szCs w:val="32"/>
        </w:rPr>
        <w:br/>
        <w:t xml:space="preserve">    6.岗位要求的相关证书（验原件，收复印件，</w:t>
      </w:r>
      <w:r w:rsidRPr="005F1F5A">
        <w:rPr>
          <w:rFonts w:ascii="黑体" w:eastAsia="黑体" w:hAnsi="黑体" w:cs="仿宋_GB2312" w:hint="eastAsia"/>
          <w:b/>
          <w:color w:val="000000"/>
          <w:kern w:val="0"/>
          <w:sz w:val="32"/>
          <w:szCs w:val="32"/>
        </w:rPr>
        <w:t>岗位有要求的才</w:t>
      </w:r>
      <w:r w:rsidR="005F1F5A" w:rsidRPr="005F1F5A">
        <w:rPr>
          <w:rFonts w:ascii="黑体" w:eastAsia="黑体" w:hAnsi="黑体" w:cs="仿宋_GB2312" w:hint="eastAsia"/>
          <w:b/>
          <w:color w:val="000000"/>
          <w:kern w:val="0"/>
          <w:sz w:val="32"/>
          <w:szCs w:val="32"/>
        </w:rPr>
        <w:t>须</w:t>
      </w:r>
      <w:r w:rsidRPr="005F1F5A">
        <w:rPr>
          <w:rFonts w:ascii="黑体" w:eastAsia="黑体" w:hAnsi="黑体" w:cs="仿宋_GB2312" w:hint="eastAsia"/>
          <w:b/>
          <w:color w:val="000000"/>
          <w:kern w:val="0"/>
          <w:sz w:val="32"/>
          <w:szCs w:val="32"/>
        </w:rPr>
        <w:t>提供</w:t>
      </w:r>
      <w:r>
        <w:rPr>
          <w:rFonts w:ascii="仿宋_GB2312" w:eastAsia="仿宋_GB2312" w:hAnsi="仿宋_GB2312" w:cs="仿宋_GB2312" w:hint="eastAsia"/>
          <w:color w:val="000000"/>
          <w:kern w:val="0"/>
          <w:sz w:val="32"/>
          <w:szCs w:val="32"/>
        </w:rPr>
        <w:t>，如：报考B0002岗位的需提供会计从业资格证，B0009岗位的需持有二级以上国家计算机等级考试证书，B0011岗位的考生需具有助理馆员专业技术资格</w:t>
      </w:r>
      <w:r w:rsidR="009F3C97">
        <w:rPr>
          <w:rFonts w:ascii="仿宋_GB2312" w:eastAsia="仿宋_GB2312" w:hAnsi="仿宋_GB2312" w:cs="仿宋_GB2312" w:hint="eastAsia"/>
          <w:color w:val="000000"/>
          <w:kern w:val="0"/>
          <w:sz w:val="32"/>
          <w:szCs w:val="32"/>
        </w:rPr>
        <w:t>，FT2015004D0001岗位的需提供造价工程师执业资格证书</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b/>
          <w:color w:val="000000"/>
          <w:kern w:val="0"/>
          <w:sz w:val="32"/>
          <w:szCs w:val="32"/>
        </w:rPr>
        <w:br/>
      </w:r>
      <w:r>
        <w:rPr>
          <w:rFonts w:ascii="仿宋_GB2312" w:eastAsia="仿宋_GB2312" w:hAnsi="仿宋_GB2312" w:cs="仿宋_GB2312" w:hint="eastAsia"/>
          <w:color w:val="000000"/>
          <w:kern w:val="0"/>
          <w:sz w:val="32"/>
          <w:szCs w:val="32"/>
        </w:rPr>
        <w:t xml:space="preserve">    7.计划生育情况调查表（该表在资格初审时如来不及提供的可暂不提供，但必须书面保证未违反计划生育政策，最迟应在办理聘用备案手续时提供该表，否则取消聘用资格）；                                                                            </w:t>
      </w:r>
      <w:r>
        <w:rPr>
          <w:rFonts w:ascii="仿宋_GB2312" w:eastAsia="仿宋_GB2312" w:hAnsi="仿宋_GB2312" w:cs="仿宋_GB2312" w:hint="eastAsia"/>
          <w:color w:val="000000"/>
          <w:kern w:val="0"/>
          <w:sz w:val="32"/>
          <w:szCs w:val="32"/>
        </w:rPr>
        <w:br/>
        <w:t xml:space="preserve">    8.岗位条件要求的其他详细证明材料。</w:t>
      </w:r>
      <w:r>
        <w:rPr>
          <w:rFonts w:ascii="仿宋_GB2312" w:eastAsia="仿宋_GB2312" w:hAnsi="仿宋_GB2312" w:cs="仿宋_GB2312" w:hint="eastAsia"/>
          <w:bCs/>
          <w:kern w:val="0"/>
          <w:sz w:val="32"/>
          <w:szCs w:val="32"/>
        </w:rPr>
        <w:t xml:space="preserve"> </w:t>
      </w:r>
    </w:p>
    <w:sectPr w:rsidR="00F12251">
      <w:headerReference w:type="default" r:id="rId7"/>
      <w:footerReference w:type="even" r:id="rId8"/>
      <w:footerReference w:type="default" r:id="rId9"/>
      <w:pgSz w:w="11906" w:h="16838"/>
      <w:pgMar w:top="2098" w:right="1418" w:bottom="209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3E" w:rsidRDefault="0086323E">
      <w:r>
        <w:separator/>
      </w:r>
    </w:p>
  </w:endnote>
  <w:endnote w:type="continuationSeparator" w:id="0">
    <w:p w:rsidR="0086323E" w:rsidRDefault="0086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96" w:rsidRDefault="00F12251">
    <w:pPr>
      <w:pStyle w:val="a4"/>
      <w:framePr w:h="0" w:wrap="around" w:vAnchor="text" w:hAnchor="margin" w:xAlign="center" w:y="1"/>
      <w:rPr>
        <w:rStyle w:val="a5"/>
      </w:rPr>
    </w:pPr>
    <w:r>
      <w:fldChar w:fldCharType="begin"/>
    </w:r>
    <w:r>
      <w:rPr>
        <w:rStyle w:val="a5"/>
      </w:rPr>
      <w:instrText xml:space="preserve">PAGE  </w:instrText>
    </w:r>
    <w:r>
      <w:fldChar w:fldCharType="end"/>
    </w:r>
  </w:p>
  <w:p w:rsidR="00392E96" w:rsidRDefault="00392E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96" w:rsidRDefault="00F12251">
    <w:pPr>
      <w:pStyle w:val="a4"/>
      <w:framePr w:h="0" w:wrap="around" w:vAnchor="text" w:hAnchor="margin" w:xAlign="center" w:y="1"/>
      <w:rPr>
        <w:rStyle w:val="a5"/>
      </w:rPr>
    </w:pPr>
    <w:r>
      <w:fldChar w:fldCharType="begin"/>
    </w:r>
    <w:r>
      <w:rPr>
        <w:rStyle w:val="a5"/>
      </w:rPr>
      <w:instrText xml:space="preserve">PAGE  </w:instrText>
    </w:r>
    <w:r>
      <w:fldChar w:fldCharType="separate"/>
    </w:r>
    <w:r w:rsidR="005F1F5A">
      <w:rPr>
        <w:rStyle w:val="a5"/>
        <w:noProof/>
      </w:rPr>
      <w:t>2</w:t>
    </w:r>
    <w:r>
      <w:fldChar w:fldCharType="end"/>
    </w:r>
  </w:p>
  <w:p w:rsidR="00392E96" w:rsidRDefault="00392E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3E" w:rsidRDefault="0086323E">
      <w:r>
        <w:separator/>
      </w:r>
    </w:p>
  </w:footnote>
  <w:footnote w:type="continuationSeparator" w:id="0">
    <w:p w:rsidR="0086323E" w:rsidRDefault="00863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96" w:rsidRDefault="00392E9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7039F"/>
    <w:rsid w:val="00392E96"/>
    <w:rsid w:val="005F1F5A"/>
    <w:rsid w:val="00753C02"/>
    <w:rsid w:val="0086323E"/>
    <w:rsid w:val="008A56F9"/>
    <w:rsid w:val="00917E53"/>
    <w:rsid w:val="009F2F42"/>
    <w:rsid w:val="009F3C97"/>
    <w:rsid w:val="00B863E5"/>
    <w:rsid w:val="00F1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sz w:val="18"/>
      <w:szCs w:val="18"/>
    </w:rPr>
  </w:style>
  <w:style w:type="character" w:customStyle="1" w:styleId="Char0">
    <w:name w:val="页脚 Char"/>
    <w:link w:val="a4"/>
    <w:rPr>
      <w:sz w:val="18"/>
      <w:szCs w:val="18"/>
    </w:rPr>
  </w:style>
  <w:style w:type="character" w:styleId="a5">
    <w:name w:val="page number"/>
    <w:basedOn w:val="a0"/>
  </w:style>
  <w:style w:type="paragraph" w:styleId="a6">
    <w:name w:val="List Paragraph"/>
    <w:basedOn w:val="a"/>
    <w:qFormat/>
    <w:pPr>
      <w:ind w:firstLineChars="200" w:firstLine="420"/>
    </w:pPr>
  </w:style>
  <w:style w:type="paragraph" w:styleId="a7">
    <w:name w:val="Balloon Text"/>
    <w:basedOn w:val="a"/>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sz w:val="18"/>
      <w:szCs w:val="18"/>
    </w:rPr>
  </w:style>
  <w:style w:type="character" w:customStyle="1" w:styleId="Char0">
    <w:name w:val="页脚 Char"/>
    <w:link w:val="a4"/>
    <w:rPr>
      <w:sz w:val="18"/>
      <w:szCs w:val="18"/>
    </w:rPr>
  </w:style>
  <w:style w:type="character" w:styleId="a5">
    <w:name w:val="page number"/>
    <w:basedOn w:val="a0"/>
  </w:style>
  <w:style w:type="paragraph" w:styleId="a6">
    <w:name w:val="List Paragraph"/>
    <w:basedOn w:val="a"/>
    <w:qFormat/>
    <w:pPr>
      <w:ind w:firstLineChars="200" w:firstLine="420"/>
    </w:pPr>
  </w:style>
  <w:style w:type="paragraph" w:styleId="a7">
    <w:name w:val="Balloon Text"/>
    <w:basedOn w:val="a"/>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224</Words>
  <Characters>1279</Characters>
  <Application>Microsoft Office Word</Application>
  <DocSecurity>0</DocSecurity>
  <PresentationFormat/>
  <Lines>10</Lines>
  <Paragraphs>2</Paragraphs>
  <Slides>0</Slides>
  <Notes>0</Notes>
  <HiddenSlides>0</HiddenSlides>
  <MMClips>0</MMClips>
  <ScaleCrop>false</ScaleCrop>
  <Company>Sky123.Org</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关于福田区教育系统事业单位公开招考专业技术岗位工作人员资格初审的通知</dc:title>
  <dc:creator>DADI</dc:creator>
  <cp:lastModifiedBy>liuxiaocong</cp:lastModifiedBy>
  <cp:revision>7</cp:revision>
  <cp:lastPrinted>2013-06-04T03:30:00Z</cp:lastPrinted>
  <dcterms:created xsi:type="dcterms:W3CDTF">2015-06-05T08:06:00Z</dcterms:created>
  <dcterms:modified xsi:type="dcterms:W3CDTF">2015-06-05T08:24:00Z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