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6D" w:rsidRDefault="00955B6D" w:rsidP="00955B6D">
      <w:pPr>
        <w:jc w:val="center"/>
        <w:rPr>
          <w:rFonts w:asciiTheme="minorEastAsia" w:hAnsiTheme="minorEastAsia"/>
          <w:b/>
          <w:sz w:val="48"/>
          <w:szCs w:val="48"/>
        </w:rPr>
      </w:pPr>
      <w:r w:rsidRPr="006E77AB">
        <w:rPr>
          <w:rFonts w:asciiTheme="minorEastAsia" w:hAnsiTheme="minorEastAsia" w:hint="eastAsia"/>
          <w:b/>
          <w:sz w:val="48"/>
          <w:szCs w:val="48"/>
        </w:rPr>
        <w:t>大学生士兵提干的基本要求</w:t>
      </w:r>
    </w:p>
    <w:p w:rsidR="00955B6D" w:rsidRDefault="00955B6D" w:rsidP="00A5762B">
      <w:pPr>
        <w:spacing w:line="140" w:lineRule="atLeast"/>
        <w:ind w:firstLineChars="100" w:firstLine="240"/>
        <w:jc w:val="left"/>
        <w:rPr>
          <w:rFonts w:asciiTheme="minorEastAsia" w:hAnsiTheme="minorEastAsia"/>
          <w:sz w:val="24"/>
          <w:szCs w:val="24"/>
        </w:rPr>
      </w:pPr>
      <w:r w:rsidRPr="006E77AB">
        <w:rPr>
          <w:rFonts w:asciiTheme="minorEastAsia" w:hAnsiTheme="minorEastAsia" w:hint="eastAsia"/>
          <w:sz w:val="24"/>
          <w:szCs w:val="24"/>
        </w:rPr>
        <w:t>大学生</w:t>
      </w:r>
      <w:r>
        <w:rPr>
          <w:rFonts w:asciiTheme="minorEastAsia" w:hAnsiTheme="minorEastAsia" w:hint="eastAsia"/>
          <w:sz w:val="24"/>
          <w:szCs w:val="24"/>
        </w:rPr>
        <w:t>毕业通过士兵提干，是在军队圆梦军官梦的最佳选择，这个机会很难得。近年来，士兵提干和优秀士兵保送入学考试考核已机制化，难度在增加，选拔的科学性在增强，下面把历年在士兵提干过程中涉及到相关政策转载给拟参加2015年士兵提干的考生。</w:t>
      </w:r>
    </w:p>
    <w:p w:rsidR="00955B6D" w:rsidRDefault="00955B6D" w:rsidP="00A5762B">
      <w:pPr>
        <w:spacing w:line="140" w:lineRule="atLeast"/>
        <w:rPr>
          <w:rFonts w:asciiTheme="minorEastAsia" w:hAnsiTheme="minorEastAsia"/>
          <w:sz w:val="24"/>
          <w:szCs w:val="24"/>
        </w:rPr>
      </w:pPr>
      <w:r w:rsidRPr="006E77AB">
        <w:rPr>
          <w:rFonts w:asciiTheme="minorEastAsia" w:hAnsiTheme="minorEastAsia" w:hint="eastAsia"/>
          <w:b/>
          <w:sz w:val="24"/>
          <w:szCs w:val="24"/>
        </w:rPr>
        <w:t>选拔范围</w:t>
      </w:r>
      <w:r>
        <w:rPr>
          <w:rFonts w:asciiTheme="minorEastAsia" w:hAnsiTheme="minorEastAsia" w:hint="eastAsia"/>
          <w:sz w:val="24"/>
          <w:szCs w:val="24"/>
        </w:rPr>
        <w:t>：</w:t>
      </w:r>
    </w:p>
    <w:p w:rsidR="00955B6D" w:rsidRDefault="00955B6D" w:rsidP="00A5762B">
      <w:pPr>
        <w:spacing w:line="140" w:lineRule="atLeast"/>
        <w:ind w:firstLineChars="100" w:firstLine="240"/>
        <w:rPr>
          <w:rFonts w:asciiTheme="minorEastAsia" w:hAnsiTheme="minorEastAsia"/>
          <w:sz w:val="24"/>
          <w:szCs w:val="24"/>
        </w:rPr>
      </w:pPr>
      <w:r>
        <w:rPr>
          <w:rFonts w:asciiTheme="minorEastAsia" w:hAnsiTheme="minorEastAsia" w:hint="eastAsia"/>
          <w:sz w:val="24"/>
          <w:szCs w:val="24"/>
        </w:rPr>
        <w:t>在部队服役的大学生士兵均可列入提干选拔范围，向作战部队和艰苦偏远地区倾斜。</w:t>
      </w:r>
    </w:p>
    <w:p w:rsidR="00955B6D" w:rsidRPr="002A3CCD" w:rsidRDefault="00955B6D" w:rsidP="00A5762B">
      <w:pPr>
        <w:spacing w:line="140" w:lineRule="atLeast"/>
        <w:rPr>
          <w:rFonts w:asciiTheme="minorEastAsia" w:hAnsiTheme="minorEastAsia"/>
          <w:sz w:val="24"/>
          <w:szCs w:val="24"/>
        </w:rPr>
      </w:pPr>
      <w:r>
        <w:rPr>
          <w:rFonts w:asciiTheme="minorEastAsia" w:hAnsiTheme="minorEastAsia" w:hint="eastAsia"/>
          <w:b/>
          <w:sz w:val="24"/>
          <w:szCs w:val="24"/>
        </w:rPr>
        <w:t>大学毕业生士兵提干对象应符合下列基本条件</w:t>
      </w:r>
    </w:p>
    <w:p w:rsidR="00955B6D" w:rsidRPr="002A3CCD" w:rsidRDefault="00955B6D" w:rsidP="00A5762B">
      <w:pPr>
        <w:pStyle w:val="a5"/>
        <w:numPr>
          <w:ilvl w:val="0"/>
          <w:numId w:val="1"/>
        </w:numPr>
        <w:spacing w:line="140" w:lineRule="atLeast"/>
        <w:ind w:firstLineChars="0"/>
        <w:jc w:val="left"/>
        <w:rPr>
          <w:rFonts w:asciiTheme="minorEastAsia" w:hAnsiTheme="minorEastAsia"/>
          <w:b/>
          <w:sz w:val="24"/>
          <w:szCs w:val="24"/>
        </w:rPr>
      </w:pPr>
      <w:r w:rsidRPr="002A3CCD">
        <w:rPr>
          <w:rFonts w:asciiTheme="minorEastAsia" w:hAnsiTheme="minorEastAsia" w:hint="eastAsia"/>
          <w:b/>
          <w:sz w:val="24"/>
          <w:szCs w:val="24"/>
        </w:rPr>
        <w:t>基本素质</w:t>
      </w:r>
      <w:r>
        <w:rPr>
          <w:rFonts w:asciiTheme="minorEastAsia" w:hAnsiTheme="minorEastAsia" w:hint="eastAsia"/>
          <w:b/>
          <w:sz w:val="24"/>
          <w:szCs w:val="24"/>
        </w:rPr>
        <w:t>。</w:t>
      </w:r>
      <w:r>
        <w:rPr>
          <w:rFonts w:asciiTheme="minorEastAsia" w:hAnsiTheme="minorEastAsia" w:hint="eastAsia"/>
          <w:sz w:val="24"/>
          <w:szCs w:val="24"/>
        </w:rPr>
        <w:t>政治立场坚定，军事素质过硬，文化基础扎实，有发展潜力，志愿献身国防事业，是中国共产党党员或者入党积极分子。</w:t>
      </w:r>
    </w:p>
    <w:p w:rsidR="00955B6D" w:rsidRPr="004C5A20" w:rsidRDefault="00955B6D" w:rsidP="00A5762B">
      <w:pPr>
        <w:pStyle w:val="a5"/>
        <w:numPr>
          <w:ilvl w:val="0"/>
          <w:numId w:val="1"/>
        </w:numPr>
        <w:spacing w:line="140" w:lineRule="atLeast"/>
        <w:ind w:firstLineChars="0"/>
        <w:jc w:val="left"/>
        <w:rPr>
          <w:rFonts w:asciiTheme="minorEastAsia" w:hAnsiTheme="minorEastAsia"/>
          <w:b/>
          <w:sz w:val="24"/>
          <w:szCs w:val="24"/>
        </w:rPr>
      </w:pPr>
      <w:r>
        <w:rPr>
          <w:rFonts w:asciiTheme="minorEastAsia" w:hAnsiTheme="minorEastAsia" w:hint="eastAsia"/>
          <w:b/>
          <w:sz w:val="24"/>
          <w:szCs w:val="24"/>
        </w:rPr>
        <w:t>学历要求。</w:t>
      </w:r>
      <w:r>
        <w:rPr>
          <w:rFonts w:asciiTheme="minorEastAsia" w:hAnsiTheme="minorEastAsia" w:hint="eastAsia"/>
          <w:sz w:val="24"/>
          <w:szCs w:val="24"/>
        </w:rPr>
        <w:t>大学本科毕业的，主要是参加全国普通高等学校招生统一考试，经省（自治区、直辖市，下同）招生办公室第一批第二批统一录取且取得全日制本科学历和学士学位的毕业生（含本科学年入伍，服役期间取得学历和学位的）；也可以是参加全国普通高等学校招生统一考试经省（自治区、直辖市，下同）招生办公室第三批录取取得全日制本科学历和学士学位的毕业生（以下简称含三本）且服役期间表现特别优秀的毕业生。</w:t>
      </w:r>
    </w:p>
    <w:p w:rsidR="00955B6D" w:rsidRDefault="00955B6D" w:rsidP="00A5762B">
      <w:pPr>
        <w:pStyle w:val="a5"/>
        <w:numPr>
          <w:ilvl w:val="0"/>
          <w:numId w:val="1"/>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专业要求。</w:t>
      </w:r>
      <w:r w:rsidRPr="004C5A20">
        <w:rPr>
          <w:rFonts w:asciiTheme="minorEastAsia" w:hAnsiTheme="minorEastAsia" w:hint="eastAsia"/>
          <w:sz w:val="24"/>
          <w:szCs w:val="24"/>
        </w:rPr>
        <w:t>男大学毕业生</w:t>
      </w:r>
      <w:r>
        <w:rPr>
          <w:rFonts w:asciiTheme="minorEastAsia" w:hAnsiTheme="minorEastAsia" w:hint="eastAsia"/>
          <w:sz w:val="24"/>
          <w:szCs w:val="24"/>
        </w:rPr>
        <w:t>士兵提干推荐对象专业不限。女大学毕业生士兵提干对象主要是理工类及会计学、审计学、财务管理类，临床医学、药学、生物医学工程管理类专业。其中，非理工类专业入伍的女大学生士兵且通信专业分业科目考核成绩达到良好以上的，可以纳入通信类专业选拔范围。</w:t>
      </w:r>
    </w:p>
    <w:p w:rsidR="00955B6D" w:rsidRDefault="00955B6D" w:rsidP="00A5762B">
      <w:pPr>
        <w:pStyle w:val="a5"/>
        <w:numPr>
          <w:ilvl w:val="0"/>
          <w:numId w:val="1"/>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入伍时间。</w:t>
      </w:r>
      <w:r>
        <w:rPr>
          <w:rFonts w:asciiTheme="minorEastAsia" w:hAnsiTheme="minorEastAsia" w:hint="eastAsia"/>
          <w:sz w:val="24"/>
          <w:szCs w:val="24"/>
        </w:rPr>
        <w:t>截止6月30日，入伍一年半以上（服役期间取得学位和学历的应担入伍两年以上），且在推荐的旅（团）级单位工作半年以上。</w:t>
      </w:r>
    </w:p>
    <w:p w:rsidR="00955B6D" w:rsidRDefault="00955B6D" w:rsidP="00A5762B">
      <w:pPr>
        <w:pStyle w:val="a5"/>
        <w:numPr>
          <w:ilvl w:val="0"/>
          <w:numId w:val="1"/>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现实表现。</w:t>
      </w:r>
      <w:r>
        <w:rPr>
          <w:rFonts w:asciiTheme="minorEastAsia" w:hAnsiTheme="minorEastAsia" w:hint="eastAsia"/>
          <w:sz w:val="24"/>
          <w:szCs w:val="24"/>
        </w:rPr>
        <w:t>被评为优秀士兵或者被旅（团）级单位评为先进个人；三本毕业的还应当担任班长（副班长），或荣立三等功以上奖励，或者被旅（团）级以上单位评为军事训练标兵。</w:t>
      </w:r>
    </w:p>
    <w:p w:rsidR="00955B6D" w:rsidRDefault="00955B6D" w:rsidP="00A5762B">
      <w:pPr>
        <w:pStyle w:val="a5"/>
        <w:numPr>
          <w:ilvl w:val="0"/>
          <w:numId w:val="1"/>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年龄。</w:t>
      </w:r>
      <w:r>
        <w:rPr>
          <w:rFonts w:asciiTheme="minorEastAsia" w:hAnsiTheme="minorEastAsia" w:hint="eastAsia"/>
          <w:sz w:val="24"/>
          <w:szCs w:val="24"/>
        </w:rPr>
        <w:t>本科毕业的年龄不超过26周岁。其中，获得二等功以上奖励的，被军区级以上单位树为重大典型、表彰为英模人物的驻国家三类以上艰苦边远地区少数民族聚集区且为少数民族的，年龄可以放宽1岁。</w:t>
      </w:r>
    </w:p>
    <w:p w:rsidR="00955B6D" w:rsidRDefault="00955B6D" w:rsidP="00A5762B">
      <w:pPr>
        <w:pStyle w:val="a5"/>
        <w:numPr>
          <w:ilvl w:val="0"/>
          <w:numId w:val="1"/>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身体心理。</w:t>
      </w:r>
      <w:r>
        <w:rPr>
          <w:rFonts w:asciiTheme="minorEastAsia" w:hAnsiTheme="minorEastAsia" w:hint="eastAsia"/>
          <w:sz w:val="24"/>
          <w:szCs w:val="24"/>
        </w:rPr>
        <w:t>身体和心理健康，符合军队院校招收学员体格检查和心理测试标准。</w:t>
      </w:r>
    </w:p>
    <w:p w:rsidR="00955B6D" w:rsidRDefault="00955B6D" w:rsidP="00A5762B">
      <w:pPr>
        <w:spacing w:line="140" w:lineRule="atLeast"/>
        <w:jc w:val="left"/>
        <w:rPr>
          <w:rFonts w:asciiTheme="minorEastAsia" w:hAnsiTheme="minorEastAsia"/>
          <w:b/>
          <w:sz w:val="24"/>
          <w:szCs w:val="24"/>
        </w:rPr>
      </w:pPr>
      <w:r w:rsidRPr="005F6853">
        <w:rPr>
          <w:rFonts w:asciiTheme="minorEastAsia" w:hAnsiTheme="minorEastAsia" w:hint="eastAsia"/>
          <w:b/>
          <w:sz w:val="24"/>
          <w:szCs w:val="24"/>
        </w:rPr>
        <w:t>具备以下条件之一的优先列为大学毕业生士兵提干对象</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是中国共产党党员；</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担任班长或副班长的；获得三等功或者军队科技进步三等奖的（省部级科技进步三等奖）以上奖励的；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国家“211工程院校”毕业的；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军队建设急需的国家级或者省部级重点建设学科毕业的；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具有全日制研究生学历和硕士学位的；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或者参加全国普通高等学校招生统一考试本科第一批录取的；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或者全日制本科毕业且取得双学位学历的；</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在师以下作战部队或者驻艰苦偏远地区部队服役的。</w:t>
      </w:r>
    </w:p>
    <w:p w:rsidR="00955B6D" w:rsidRDefault="00955B6D" w:rsidP="00A5762B">
      <w:pPr>
        <w:spacing w:line="140" w:lineRule="atLeast"/>
        <w:jc w:val="left"/>
        <w:rPr>
          <w:rFonts w:asciiTheme="minorEastAsia" w:hAnsiTheme="minorEastAsia"/>
          <w:b/>
          <w:sz w:val="24"/>
          <w:szCs w:val="24"/>
        </w:rPr>
      </w:pPr>
      <w:r>
        <w:rPr>
          <w:rFonts w:asciiTheme="minorEastAsia" w:hAnsiTheme="minorEastAsia" w:hint="eastAsia"/>
          <w:b/>
          <w:sz w:val="24"/>
          <w:szCs w:val="24"/>
        </w:rPr>
        <w:t>优秀士兵保送入学对象必须符合下列基本条件</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有坚定的理想和信念，励志献身国防事业；</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lastRenderedPageBreak/>
        <w:t>中国共产党党员；</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遵纪守法、服从命令、听从指挥；</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表现突出，军政素质兼优，有较高的群众威信；</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在推荐单位担任班长1年以上技术尖子须在本岗位连续工作3年以上，具有一定的管理组织和组织指挥能力；</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高中或中专以上文化学历；</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身体健康符合军队院校招收学员体格检查标准；</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必须获得1次二等功或者2次三等功以上奖励；</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选拔对象年龄不超过25周岁，军区以上单位表彰的先进个人或荣立二等功以上奖励，以及驻边远艰苦地区少数民族选拔对象，可以放宽到26周岁。</w:t>
      </w:r>
    </w:p>
    <w:p w:rsidR="00955B6D" w:rsidRDefault="00955B6D" w:rsidP="00A5762B">
      <w:pPr>
        <w:spacing w:line="140" w:lineRule="atLeast"/>
        <w:jc w:val="left"/>
        <w:rPr>
          <w:rFonts w:asciiTheme="minorEastAsia" w:hAnsiTheme="minorEastAsia"/>
          <w:b/>
          <w:sz w:val="24"/>
          <w:szCs w:val="24"/>
        </w:rPr>
      </w:pPr>
      <w:r>
        <w:rPr>
          <w:rFonts w:asciiTheme="minorEastAsia" w:hAnsiTheme="minorEastAsia" w:hint="eastAsia"/>
          <w:b/>
          <w:sz w:val="24"/>
          <w:szCs w:val="24"/>
        </w:rPr>
        <w:t>大学毕业生优秀士兵提干选拔的程序</w:t>
      </w:r>
    </w:p>
    <w:p w:rsidR="00955B6D" w:rsidRPr="00D760AE" w:rsidRDefault="00955B6D" w:rsidP="00A5762B">
      <w:pPr>
        <w:pStyle w:val="a5"/>
        <w:numPr>
          <w:ilvl w:val="0"/>
          <w:numId w:val="2"/>
        </w:numPr>
        <w:spacing w:line="140" w:lineRule="atLeast"/>
        <w:ind w:firstLineChars="0"/>
        <w:jc w:val="left"/>
        <w:rPr>
          <w:rFonts w:asciiTheme="minorEastAsia" w:hAnsiTheme="minorEastAsia"/>
          <w:sz w:val="24"/>
          <w:szCs w:val="24"/>
        </w:rPr>
      </w:pPr>
      <w:r w:rsidRPr="00D760AE">
        <w:rPr>
          <w:rFonts w:asciiTheme="minorEastAsia" w:hAnsiTheme="minorEastAsia" w:hint="eastAsia"/>
          <w:b/>
          <w:sz w:val="24"/>
          <w:szCs w:val="24"/>
        </w:rPr>
        <w:t>组织推荐。</w:t>
      </w:r>
      <w:r w:rsidRPr="00D760AE">
        <w:rPr>
          <w:rFonts w:asciiTheme="minorEastAsia" w:hAnsiTheme="minorEastAsia" w:hint="eastAsia"/>
          <w:sz w:val="24"/>
          <w:szCs w:val="24"/>
        </w:rPr>
        <w:t>团、营级单位党委和基层党支部，在个人申请的基础上，全面衡量申请对象条件和现实表现，对符合提干对象条件的，逐级研究推荐，报师（旅）级单位政治机关。其中，基层党支部应当指导军</w:t>
      </w:r>
      <w:r>
        <w:rPr>
          <w:rFonts w:asciiTheme="minorEastAsia" w:hAnsiTheme="minorEastAsia" w:hint="eastAsia"/>
          <w:sz w:val="24"/>
          <w:szCs w:val="24"/>
        </w:rPr>
        <w:t>人</w:t>
      </w:r>
      <w:r w:rsidRPr="00D760AE">
        <w:rPr>
          <w:rFonts w:asciiTheme="minorEastAsia" w:hAnsiTheme="minorEastAsia" w:hint="eastAsia"/>
          <w:sz w:val="24"/>
          <w:szCs w:val="24"/>
        </w:rPr>
        <w:t>委员会，按照规定组织民主推荐，参加推荐的人员，不少于本单位实有人数的五分之四，赞成人数不少于参加人员的三分之二。</w:t>
      </w:r>
    </w:p>
    <w:p w:rsidR="00955B6D" w:rsidRDefault="00955B6D" w:rsidP="00A5762B">
      <w:pPr>
        <w:pStyle w:val="a5"/>
        <w:numPr>
          <w:ilvl w:val="0"/>
          <w:numId w:val="2"/>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考察筛选</w:t>
      </w:r>
      <w:r>
        <w:rPr>
          <w:rFonts w:asciiTheme="minorEastAsia" w:hAnsiTheme="minorEastAsia" w:hint="eastAsia"/>
          <w:sz w:val="24"/>
          <w:szCs w:val="24"/>
        </w:rPr>
        <w:t>。师</w:t>
      </w:r>
      <w:r w:rsidRPr="00D760AE">
        <w:rPr>
          <w:rFonts w:asciiTheme="minorEastAsia" w:hAnsiTheme="minorEastAsia" w:hint="eastAsia"/>
          <w:sz w:val="24"/>
          <w:szCs w:val="24"/>
        </w:rPr>
        <w:t>（旅）级单位政治机关</w:t>
      </w:r>
      <w:r>
        <w:rPr>
          <w:rFonts w:asciiTheme="minorEastAsia" w:hAnsiTheme="minorEastAsia" w:hint="eastAsia"/>
          <w:sz w:val="24"/>
          <w:szCs w:val="24"/>
        </w:rPr>
        <w:t>会同其他机构，对</w:t>
      </w:r>
      <w:r w:rsidRPr="00D760AE">
        <w:rPr>
          <w:rFonts w:asciiTheme="minorEastAsia" w:hAnsiTheme="minorEastAsia" w:hint="eastAsia"/>
          <w:sz w:val="24"/>
          <w:szCs w:val="24"/>
        </w:rPr>
        <w:t>大学毕业生优秀士兵提干</w:t>
      </w:r>
      <w:r>
        <w:rPr>
          <w:rFonts w:asciiTheme="minorEastAsia" w:hAnsiTheme="minorEastAsia" w:hint="eastAsia"/>
          <w:sz w:val="24"/>
          <w:szCs w:val="24"/>
        </w:rPr>
        <w:t>对象进行综合考察根据推荐计划筛选确定公示人选，并在本单位范围内公示，公示时间为7个工作日。师</w:t>
      </w:r>
      <w:r w:rsidRPr="00D760AE">
        <w:rPr>
          <w:rFonts w:asciiTheme="minorEastAsia" w:hAnsiTheme="minorEastAsia" w:hint="eastAsia"/>
          <w:sz w:val="24"/>
          <w:szCs w:val="24"/>
        </w:rPr>
        <w:t>（旅）级</w:t>
      </w:r>
      <w:r>
        <w:rPr>
          <w:rFonts w:asciiTheme="minorEastAsia" w:hAnsiTheme="minorEastAsia" w:hint="eastAsia"/>
          <w:sz w:val="24"/>
          <w:szCs w:val="24"/>
        </w:rPr>
        <w:t>单位党委根据考察和公示情况，研究确定推荐对象，报军级单位政治机关。</w:t>
      </w:r>
    </w:p>
    <w:p w:rsidR="00955B6D" w:rsidRDefault="00955B6D" w:rsidP="00A5762B">
      <w:pPr>
        <w:pStyle w:val="a5"/>
        <w:numPr>
          <w:ilvl w:val="0"/>
          <w:numId w:val="2"/>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资格审查</w:t>
      </w:r>
      <w:r w:rsidRPr="00D760AE">
        <w:rPr>
          <w:rFonts w:asciiTheme="minorEastAsia" w:hAnsiTheme="minorEastAsia" w:hint="eastAsia"/>
          <w:sz w:val="24"/>
          <w:szCs w:val="24"/>
        </w:rPr>
        <w:t>。</w:t>
      </w:r>
      <w:r>
        <w:rPr>
          <w:rFonts w:asciiTheme="minorEastAsia" w:hAnsiTheme="minorEastAsia" w:hint="eastAsia"/>
          <w:sz w:val="24"/>
          <w:szCs w:val="24"/>
        </w:rPr>
        <w:t>军级单位政治机关，组织提干对象档案材料审查和体格检查。体格检查应当在军队中心以上医院或者相当的地方医疗机构，按照军队院校招收学员体格检查标准实施。档案材料审查和体格检查合格的，经军级单位党委批准后，报军区级单位政治机关。</w:t>
      </w:r>
    </w:p>
    <w:p w:rsidR="00955B6D" w:rsidRDefault="00955B6D" w:rsidP="00A5762B">
      <w:pPr>
        <w:pStyle w:val="a5"/>
        <w:numPr>
          <w:ilvl w:val="0"/>
          <w:numId w:val="2"/>
        </w:numPr>
        <w:spacing w:line="140" w:lineRule="atLeast"/>
        <w:ind w:firstLineChars="0"/>
        <w:jc w:val="left"/>
        <w:rPr>
          <w:rFonts w:asciiTheme="minorEastAsia" w:hAnsiTheme="minorEastAsia"/>
          <w:sz w:val="24"/>
          <w:szCs w:val="24"/>
        </w:rPr>
      </w:pPr>
      <w:r>
        <w:rPr>
          <w:rFonts w:asciiTheme="minorEastAsia" w:hAnsiTheme="minorEastAsia" w:hint="eastAsia"/>
          <w:b/>
          <w:sz w:val="24"/>
          <w:szCs w:val="24"/>
        </w:rPr>
        <w:t>考核审批</w:t>
      </w:r>
      <w:r w:rsidRPr="007507F7">
        <w:rPr>
          <w:rFonts w:asciiTheme="minorEastAsia" w:hAnsiTheme="minorEastAsia" w:hint="eastAsia"/>
          <w:sz w:val="24"/>
          <w:szCs w:val="24"/>
        </w:rPr>
        <w:t>。</w:t>
      </w:r>
      <w:r>
        <w:rPr>
          <w:rFonts w:asciiTheme="minorEastAsia" w:hAnsiTheme="minorEastAsia" w:hint="eastAsia"/>
          <w:sz w:val="24"/>
          <w:szCs w:val="24"/>
        </w:rPr>
        <w:t>军区级单位司令部机构会同政治机关集中组织提干推荐对象进行军事职业能力考核。军区级单位政治机关按照总政治部下达计划和考核成绩确定提干对象，报总政治部核准后下达提干批复。</w:t>
      </w:r>
    </w:p>
    <w:p w:rsidR="00955B6D" w:rsidRDefault="00955B6D" w:rsidP="00A5762B">
      <w:pPr>
        <w:spacing w:line="140" w:lineRule="atLeast"/>
        <w:jc w:val="left"/>
        <w:rPr>
          <w:rFonts w:asciiTheme="minorEastAsia" w:hAnsiTheme="minorEastAsia"/>
          <w:b/>
          <w:sz w:val="24"/>
          <w:szCs w:val="24"/>
        </w:rPr>
      </w:pPr>
      <w:r w:rsidRPr="007507F7">
        <w:rPr>
          <w:rFonts w:asciiTheme="minorEastAsia" w:hAnsiTheme="minorEastAsia" w:hint="eastAsia"/>
          <w:b/>
          <w:sz w:val="24"/>
          <w:szCs w:val="24"/>
        </w:rPr>
        <w:t>大学毕业生士兵提干军事职业能力的考核内容</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b/>
          <w:sz w:val="24"/>
          <w:szCs w:val="24"/>
        </w:rPr>
        <w:t>军事职业能力考核。</w:t>
      </w:r>
      <w:r w:rsidRPr="007507F7">
        <w:rPr>
          <w:rFonts w:asciiTheme="minorEastAsia" w:hAnsiTheme="minorEastAsia" w:hint="eastAsia"/>
          <w:sz w:val="24"/>
          <w:szCs w:val="24"/>
        </w:rPr>
        <w:t>全军统一命题</w:t>
      </w:r>
      <w:r>
        <w:rPr>
          <w:rFonts w:asciiTheme="minorEastAsia" w:hAnsiTheme="minorEastAsia" w:hint="eastAsia"/>
          <w:sz w:val="24"/>
          <w:szCs w:val="24"/>
        </w:rPr>
        <w:t>，内容包括军事科目考核、综合知识与能力考核、心理素质测试。军事科目考核包括入伍训练、分业训练两部分。其中入伍训练考核由师</w:t>
      </w:r>
      <w:r w:rsidRPr="00D760AE">
        <w:rPr>
          <w:rFonts w:asciiTheme="minorEastAsia" w:hAnsiTheme="minorEastAsia" w:hint="eastAsia"/>
          <w:sz w:val="24"/>
          <w:szCs w:val="24"/>
        </w:rPr>
        <w:t>（旅）级单位</w:t>
      </w:r>
      <w:r>
        <w:rPr>
          <w:rFonts w:asciiTheme="minorEastAsia" w:hAnsiTheme="minorEastAsia" w:hint="eastAsia"/>
          <w:sz w:val="24"/>
          <w:szCs w:val="24"/>
        </w:rPr>
        <w:t>组织，分业训练由军级单位组织；军区将对部分入伍训练科目进行集中抽考。综合知识与能力知识考试包括军事知识、基本常识、分析推理和综合能力四个部分；优秀士兵保送入学对象考试内容增加科学文化知识部分。</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b/>
          <w:sz w:val="24"/>
          <w:szCs w:val="24"/>
        </w:rPr>
        <w:t>心理素质测试</w:t>
      </w:r>
      <w:r>
        <w:rPr>
          <w:rFonts w:asciiTheme="minorEastAsia" w:hAnsiTheme="minorEastAsia" w:hint="eastAsia"/>
          <w:sz w:val="24"/>
          <w:szCs w:val="24"/>
        </w:rPr>
        <w:t>。采用总部下发的“心理测试系统”进行测试。入伍训练科目考核、心理素质测试，其中任意一项不合格的，不得列为提干和保送入学对象。军事科目考核成绩按满分50分折算后，和综合知识与能力考核成绩（大学毕业生士兵考试满分400分，优秀士兵保送入学考试成绩满分500分）相加计入总分。</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b/>
          <w:sz w:val="24"/>
          <w:szCs w:val="24"/>
        </w:rPr>
        <w:t>大学毕业生士兵提干组织任职一般为6个月。</w:t>
      </w:r>
      <w:r>
        <w:rPr>
          <w:rFonts w:asciiTheme="minorEastAsia" w:hAnsiTheme="minorEastAsia" w:hint="eastAsia"/>
          <w:sz w:val="24"/>
          <w:szCs w:val="24"/>
        </w:rPr>
        <w:t>大学毕业生士兵提干对象经任职培训合格的由承训院校颁发结业证书。任职合格的大学毕业生士兵提干对象纳入全军生长干部分配计划，原则上回送学军区级单位，到师级以下部队基层岗位任职；根据需要也可以调整分配到其他军区级单位。</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b/>
          <w:sz w:val="24"/>
          <w:szCs w:val="24"/>
        </w:rPr>
        <w:t>优秀士兵保送入学对象由全军统一组织送指定院校集中培训2年，在职学习1年。</w:t>
      </w:r>
      <w:r>
        <w:rPr>
          <w:rFonts w:asciiTheme="minorEastAsia" w:hAnsiTheme="minorEastAsia" w:hint="eastAsia"/>
          <w:sz w:val="24"/>
          <w:szCs w:val="24"/>
        </w:rPr>
        <w:t>培训合格着，由院校按照有关规定提出任职定级和授衔建议，回原单位分配</w:t>
      </w:r>
      <w:r>
        <w:rPr>
          <w:rFonts w:asciiTheme="minorEastAsia" w:hAnsiTheme="minorEastAsia" w:hint="eastAsia"/>
          <w:sz w:val="24"/>
          <w:szCs w:val="24"/>
        </w:rPr>
        <w:lastRenderedPageBreak/>
        <w:t>工作所在单位按照有关规定下达任职命令。1年在职学习，修满规定课程，经考试合格者，由承训院校颁发大专学历证书。</w:t>
      </w:r>
    </w:p>
    <w:p w:rsidR="00955B6D" w:rsidRDefault="00955B6D" w:rsidP="00A5762B">
      <w:pPr>
        <w:spacing w:line="140" w:lineRule="atLeast"/>
        <w:jc w:val="left"/>
        <w:rPr>
          <w:rFonts w:asciiTheme="minorEastAsia" w:hAnsiTheme="minorEastAsia"/>
          <w:b/>
          <w:sz w:val="24"/>
          <w:szCs w:val="24"/>
        </w:rPr>
      </w:pPr>
      <w:r>
        <w:rPr>
          <w:rFonts w:asciiTheme="minorEastAsia" w:hAnsiTheme="minorEastAsia" w:hint="eastAsia"/>
          <w:b/>
          <w:sz w:val="24"/>
          <w:szCs w:val="24"/>
        </w:rPr>
        <w:t>大学毕业生士兵参加优秀士兵保送入学对象选拔优惠政策</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大学毕业生士兵参加优秀士兵保送入学对象选拔，年龄放宽1岁，同等条件下优先列为优秀士兵保送入学对象，选拔办法按照优秀士兵保送入学有关规定执行。大学毕业生保送入学对象具有本科学历以上的安排6个月的任职培训；具有专科学历的，安排两年本科层次学历培训。</w:t>
      </w:r>
    </w:p>
    <w:p w:rsidR="00955B6D" w:rsidRDefault="00955B6D" w:rsidP="00A5762B">
      <w:pPr>
        <w:spacing w:line="140" w:lineRule="atLeast"/>
        <w:jc w:val="left"/>
        <w:rPr>
          <w:rFonts w:asciiTheme="minorEastAsia" w:hAnsiTheme="minorEastAsia"/>
          <w:b/>
          <w:sz w:val="24"/>
          <w:szCs w:val="24"/>
        </w:rPr>
      </w:pPr>
      <w:r>
        <w:rPr>
          <w:rFonts w:asciiTheme="minorEastAsia" w:hAnsiTheme="minorEastAsia" w:hint="eastAsia"/>
          <w:b/>
          <w:sz w:val="24"/>
          <w:szCs w:val="24"/>
        </w:rPr>
        <w:t>大学毕业生士兵提干职级待遇</w:t>
      </w:r>
    </w:p>
    <w:p w:rsidR="00955B6D"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优秀大学毕业生士兵提干后，按学历确定职位（专业技术）等级，军衔及工资基本标准，根据入伍年限决定相应工资档次，在工资待遇上与相同学历、同年度入伍的地方大学生干部一致。住房补贴、保险待遇等，参照接收地方大学生干部有关政策规定执行。</w:t>
      </w:r>
    </w:p>
    <w:p w:rsidR="00955B6D" w:rsidRPr="000C7B38" w:rsidRDefault="00955B6D" w:rsidP="00A5762B">
      <w:pPr>
        <w:spacing w:line="140" w:lineRule="atLeast"/>
        <w:jc w:val="left"/>
        <w:rPr>
          <w:rFonts w:asciiTheme="minorEastAsia" w:hAnsiTheme="minorEastAsia"/>
          <w:sz w:val="24"/>
          <w:szCs w:val="24"/>
        </w:rPr>
      </w:pPr>
      <w:r>
        <w:rPr>
          <w:rFonts w:asciiTheme="minorEastAsia" w:hAnsiTheme="minorEastAsia" w:hint="eastAsia"/>
          <w:sz w:val="24"/>
          <w:szCs w:val="24"/>
        </w:rPr>
        <w:t>提干对象入伍满一年半不满两年，大学本科毕业的定副连职（专业技术13级）、中尉军衔，学制4年的工资执行副连职（专业技术13级）；四档中尉军衔三档工资标准，学制5年的执行副连职（专业技术13级），五档中尉军衔四档工资标准；硕士研究生毕业的定正连职（专业技术12级）、上尉军衔，工资执行正连职（专业技术12级）五档上尉军衔三档工资标准。入伍满两年以上的，从第三年起每年分别增加一个职务工资档次、一个军衔工资档次。</w:t>
      </w:r>
    </w:p>
    <w:p w:rsidR="00955B6D" w:rsidRPr="00955B6D" w:rsidRDefault="00955B6D" w:rsidP="00A5762B">
      <w:pPr>
        <w:spacing w:line="140" w:lineRule="atLeast"/>
        <w:rPr>
          <w:rFonts w:asciiTheme="minorEastAsia" w:hAnsiTheme="minorEastAsia"/>
          <w:b/>
          <w:sz w:val="32"/>
          <w:szCs w:val="32"/>
        </w:rPr>
      </w:pPr>
    </w:p>
    <w:p w:rsidR="00ED4445" w:rsidRDefault="00B4782D" w:rsidP="00A5762B">
      <w:pPr>
        <w:widowControl/>
        <w:snapToGrid w:val="0"/>
        <w:spacing w:line="14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p w:rsidR="00ED4445" w:rsidRDefault="00ED4445" w:rsidP="00A5762B">
      <w:pPr>
        <w:widowControl/>
        <w:snapToGrid w:val="0"/>
        <w:spacing w:line="140" w:lineRule="atLeast"/>
        <w:jc w:val="left"/>
        <w:rPr>
          <w:rFonts w:ascii="宋体" w:eastAsia="宋体" w:hAnsi="宋体" w:cs="宋体"/>
          <w:color w:val="333333"/>
          <w:kern w:val="0"/>
          <w:sz w:val="24"/>
          <w:szCs w:val="24"/>
        </w:rPr>
      </w:pPr>
    </w:p>
    <w:p w:rsidR="00ED4445" w:rsidRPr="00A16DA5" w:rsidRDefault="00ED4445" w:rsidP="00A5762B">
      <w:pPr>
        <w:widowControl/>
        <w:snapToGrid w:val="0"/>
        <w:spacing w:line="140" w:lineRule="atLeast"/>
        <w:jc w:val="left"/>
        <w:rPr>
          <w:rFonts w:asciiTheme="minorEastAsia" w:hAnsiTheme="minorEastAsia" w:cs="Arial"/>
          <w:color w:val="333333"/>
          <w:kern w:val="0"/>
          <w:sz w:val="24"/>
          <w:szCs w:val="24"/>
        </w:rPr>
      </w:pPr>
      <w:r>
        <w:rPr>
          <w:rFonts w:ascii="宋体" w:eastAsia="宋体" w:hAnsi="宋体" w:cs="宋体" w:hint="eastAsia"/>
          <w:color w:val="333333"/>
          <w:kern w:val="0"/>
          <w:sz w:val="24"/>
          <w:szCs w:val="24"/>
        </w:rPr>
        <w:t xml:space="preserve">    </w:t>
      </w:r>
    </w:p>
    <w:p w:rsidR="00ED4445" w:rsidRPr="00A16DA5" w:rsidRDefault="00ED4445" w:rsidP="00A5762B">
      <w:pPr>
        <w:widowControl/>
        <w:spacing w:line="140" w:lineRule="atLeast"/>
        <w:jc w:val="left"/>
        <w:rPr>
          <w:rFonts w:asciiTheme="minorEastAsia" w:hAnsiTheme="minorEastAsia" w:cs="Arial"/>
          <w:color w:val="333333"/>
          <w:kern w:val="0"/>
          <w:sz w:val="24"/>
          <w:szCs w:val="24"/>
        </w:rPr>
      </w:pPr>
      <w:r>
        <w:rPr>
          <w:rFonts w:asciiTheme="minorEastAsia" w:hAnsiTheme="minorEastAsia" w:cs="Arial"/>
          <w:color w:val="333333"/>
          <w:kern w:val="0"/>
          <w:sz w:val="24"/>
          <w:szCs w:val="24"/>
        </w:rPr>
        <w:t>  </w:t>
      </w:r>
    </w:p>
    <w:p w:rsidR="00E069FA" w:rsidRPr="00ED4445" w:rsidRDefault="00E069FA" w:rsidP="00A5762B">
      <w:pPr>
        <w:widowControl/>
        <w:snapToGrid w:val="0"/>
        <w:spacing w:line="140" w:lineRule="atLeast"/>
        <w:ind w:firstLineChars="200" w:firstLine="480"/>
        <w:jc w:val="left"/>
        <w:rPr>
          <w:rFonts w:ascii="宋体" w:eastAsia="宋体" w:hAnsi="宋体" w:cs="宋体"/>
          <w:color w:val="333333"/>
          <w:kern w:val="0"/>
          <w:sz w:val="24"/>
          <w:szCs w:val="24"/>
        </w:rPr>
      </w:pPr>
    </w:p>
    <w:p w:rsidR="00E069FA" w:rsidRPr="00E60C7C" w:rsidRDefault="00E069FA" w:rsidP="00A5762B">
      <w:pPr>
        <w:widowControl/>
        <w:snapToGrid w:val="0"/>
        <w:spacing w:line="140" w:lineRule="atLeast"/>
        <w:ind w:firstLineChars="200" w:firstLine="480"/>
        <w:jc w:val="left"/>
        <w:rPr>
          <w:rFonts w:ascii="宋体" w:eastAsia="宋体" w:hAnsi="宋体" w:cs="宋体"/>
          <w:color w:val="333333"/>
          <w:kern w:val="0"/>
          <w:sz w:val="24"/>
          <w:szCs w:val="24"/>
        </w:rPr>
      </w:pPr>
    </w:p>
    <w:p w:rsidR="00E069FA" w:rsidRPr="00E60C7C" w:rsidRDefault="00E069FA" w:rsidP="00A5762B">
      <w:pPr>
        <w:widowControl/>
        <w:snapToGrid w:val="0"/>
        <w:spacing w:line="140" w:lineRule="atLeast"/>
        <w:ind w:firstLineChars="200" w:firstLine="480"/>
        <w:jc w:val="left"/>
        <w:rPr>
          <w:rFonts w:ascii="宋体" w:eastAsia="宋体" w:hAnsi="宋体" w:cs="宋体"/>
          <w:color w:val="333333"/>
          <w:kern w:val="0"/>
          <w:sz w:val="24"/>
          <w:szCs w:val="24"/>
        </w:rPr>
      </w:pPr>
    </w:p>
    <w:p w:rsidR="008572FA" w:rsidRPr="00E069FA" w:rsidRDefault="008572FA" w:rsidP="00A5762B">
      <w:pPr>
        <w:spacing w:line="140" w:lineRule="atLeast"/>
      </w:pPr>
    </w:p>
    <w:sectPr w:rsidR="008572FA" w:rsidRPr="00E069FA" w:rsidSect="002A42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D6E" w:rsidRDefault="00AB1D6E" w:rsidP="00E069FA">
      <w:r>
        <w:separator/>
      </w:r>
    </w:p>
  </w:endnote>
  <w:endnote w:type="continuationSeparator" w:id="1">
    <w:p w:rsidR="00AB1D6E" w:rsidRDefault="00AB1D6E" w:rsidP="00E06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D6E" w:rsidRDefault="00AB1D6E" w:rsidP="00E069FA">
      <w:r>
        <w:separator/>
      </w:r>
    </w:p>
  </w:footnote>
  <w:footnote w:type="continuationSeparator" w:id="1">
    <w:p w:rsidR="00AB1D6E" w:rsidRDefault="00AB1D6E" w:rsidP="00E06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029F0"/>
    <w:multiLevelType w:val="hybridMultilevel"/>
    <w:tmpl w:val="3B5A58E6"/>
    <w:lvl w:ilvl="0" w:tplc="8CE0E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4C1857"/>
    <w:multiLevelType w:val="hybridMultilevel"/>
    <w:tmpl w:val="58448CAC"/>
    <w:lvl w:ilvl="0" w:tplc="0ADCDC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9FA"/>
    <w:rsid w:val="000F61B2"/>
    <w:rsid w:val="001C7C66"/>
    <w:rsid w:val="003505C9"/>
    <w:rsid w:val="00600950"/>
    <w:rsid w:val="00663BD4"/>
    <w:rsid w:val="007B698F"/>
    <w:rsid w:val="008572FA"/>
    <w:rsid w:val="00882B00"/>
    <w:rsid w:val="0095333C"/>
    <w:rsid w:val="00955B6D"/>
    <w:rsid w:val="00A3001D"/>
    <w:rsid w:val="00A5762B"/>
    <w:rsid w:val="00AB1D6E"/>
    <w:rsid w:val="00B4782D"/>
    <w:rsid w:val="00BD61EB"/>
    <w:rsid w:val="00E069FA"/>
    <w:rsid w:val="00EA0823"/>
    <w:rsid w:val="00ED4445"/>
    <w:rsid w:val="00F74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6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69FA"/>
    <w:rPr>
      <w:sz w:val="18"/>
      <w:szCs w:val="18"/>
    </w:rPr>
  </w:style>
  <w:style w:type="paragraph" w:styleId="a4">
    <w:name w:val="footer"/>
    <w:basedOn w:val="a"/>
    <w:link w:val="Char0"/>
    <w:uiPriority w:val="99"/>
    <w:semiHidden/>
    <w:unhideWhenUsed/>
    <w:rsid w:val="00E069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69FA"/>
    <w:rPr>
      <w:sz w:val="18"/>
      <w:szCs w:val="18"/>
    </w:rPr>
  </w:style>
  <w:style w:type="paragraph" w:styleId="a5">
    <w:name w:val="List Paragraph"/>
    <w:basedOn w:val="a"/>
    <w:uiPriority w:val="34"/>
    <w:qFormat/>
    <w:rsid w:val="00955B6D"/>
    <w:pPr>
      <w:ind w:firstLineChars="200" w:firstLine="420"/>
    </w:pPr>
  </w:style>
</w:styles>
</file>

<file path=word/webSettings.xml><?xml version="1.0" encoding="utf-8"?>
<w:webSettings xmlns:r="http://schemas.openxmlformats.org/officeDocument/2006/relationships" xmlns:w="http://schemas.openxmlformats.org/wordprocessingml/2006/main">
  <w:divs>
    <w:div w:id="712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11</cp:revision>
  <dcterms:created xsi:type="dcterms:W3CDTF">2015-04-01T08:01:00Z</dcterms:created>
  <dcterms:modified xsi:type="dcterms:W3CDTF">2015-04-02T05:21:00Z</dcterms:modified>
</cp:coreProperties>
</file>