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B3" w:rsidRPr="009953B3" w:rsidRDefault="009953B3" w:rsidP="009953B3">
      <w:pPr>
        <w:widowControl/>
        <w:spacing w:line="345" w:lineRule="atLeast"/>
        <w:jc w:val="center"/>
        <w:rPr>
          <w:rFonts w:ascii="Arial" w:eastAsia="宋体" w:hAnsi="Arial" w:cs="Arial"/>
          <w:b/>
          <w:bCs/>
          <w:color w:val="000000" w:themeColor="text1"/>
          <w:kern w:val="0"/>
          <w:sz w:val="18"/>
          <w:szCs w:val="18"/>
        </w:rPr>
      </w:pPr>
      <w:r w:rsidRPr="00F275D5">
        <w:rPr>
          <w:rFonts w:ascii="Arial" w:eastAsia="宋体" w:hAnsi="Arial" w:cs="Arial" w:hint="eastAsia"/>
          <w:b/>
          <w:bCs/>
          <w:color w:val="000000" w:themeColor="text1"/>
          <w:kern w:val="0"/>
          <w:sz w:val="24"/>
        </w:rPr>
        <w:t>内蒙古财经大学</w:t>
      </w:r>
      <w:r w:rsidRPr="00F275D5">
        <w:rPr>
          <w:rFonts w:ascii="Arial" w:eastAsia="宋体" w:hAnsi="Arial" w:cs="Arial"/>
          <w:b/>
          <w:bCs/>
          <w:color w:val="000000" w:themeColor="text1"/>
          <w:kern w:val="0"/>
          <w:sz w:val="24"/>
        </w:rPr>
        <w:t>201</w:t>
      </w:r>
      <w:r w:rsidR="00461D6F">
        <w:rPr>
          <w:rFonts w:ascii="Arial" w:eastAsia="宋体" w:hAnsi="Arial" w:cs="Arial" w:hint="eastAsia"/>
          <w:b/>
          <w:bCs/>
          <w:color w:val="000000" w:themeColor="text1"/>
          <w:kern w:val="0"/>
          <w:sz w:val="24"/>
        </w:rPr>
        <w:t>5</w:t>
      </w:r>
      <w:r w:rsidRPr="00F275D5">
        <w:rPr>
          <w:rFonts w:ascii="Arial" w:eastAsia="宋体" w:hAnsi="Arial" w:cs="Arial"/>
          <w:b/>
          <w:bCs/>
          <w:color w:val="000000" w:themeColor="text1"/>
          <w:kern w:val="0"/>
          <w:sz w:val="24"/>
        </w:rPr>
        <w:t>年应届毕业生（在校生）入伍预征工作实施方案</w:t>
      </w:r>
      <w:r w:rsidRPr="009953B3">
        <w:rPr>
          <w:rFonts w:ascii="Arial" w:eastAsia="宋体" w:hAnsi="Arial" w:cs="Arial"/>
          <w:b/>
          <w:bCs/>
          <w:color w:val="000000" w:themeColor="text1"/>
          <w:kern w:val="0"/>
          <w:sz w:val="18"/>
          <w:szCs w:val="18"/>
        </w:rPr>
        <w:t xml:space="preserve"> </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根据《教育部办公厅关于做好201</w:t>
      </w:r>
      <w:r w:rsidR="00461D6F" w:rsidRPr="00512856">
        <w:rPr>
          <w:rFonts w:asciiTheme="minorEastAsia" w:hAnsiTheme="minorEastAsia" w:cs="Arial" w:hint="eastAsia"/>
          <w:bCs/>
          <w:color w:val="000000" w:themeColor="text1"/>
          <w:kern w:val="0"/>
          <w:sz w:val="24"/>
          <w:szCs w:val="24"/>
        </w:rPr>
        <w:t>5</w:t>
      </w:r>
      <w:r w:rsidRPr="00512856">
        <w:rPr>
          <w:rFonts w:asciiTheme="minorEastAsia" w:hAnsiTheme="minorEastAsia" w:cs="Arial" w:hint="eastAsia"/>
          <w:bCs/>
          <w:color w:val="000000" w:themeColor="text1"/>
          <w:kern w:val="0"/>
          <w:sz w:val="24"/>
          <w:szCs w:val="24"/>
        </w:rPr>
        <w:t>年普通高等学校应届毕业生入伍预征工作的通知》的指示精神和内蒙古自治区教育厅关于做好应届毕业生入伍预征工作的相关要求，结合学院近几年来学生应征入伍的实践经验；为做好201</w:t>
      </w:r>
      <w:r w:rsidR="00461D6F" w:rsidRPr="00512856">
        <w:rPr>
          <w:rFonts w:asciiTheme="minorEastAsia" w:hAnsiTheme="minorEastAsia" w:cs="Arial" w:hint="eastAsia"/>
          <w:bCs/>
          <w:color w:val="000000" w:themeColor="text1"/>
          <w:kern w:val="0"/>
          <w:sz w:val="24"/>
          <w:szCs w:val="24"/>
        </w:rPr>
        <w:t>5</w:t>
      </w:r>
      <w:r w:rsidRPr="00512856">
        <w:rPr>
          <w:rFonts w:asciiTheme="minorEastAsia" w:hAnsiTheme="minorEastAsia" w:cs="Arial" w:hint="eastAsia"/>
          <w:bCs/>
          <w:color w:val="000000" w:themeColor="text1"/>
          <w:kern w:val="0"/>
          <w:sz w:val="24"/>
          <w:szCs w:val="24"/>
        </w:rPr>
        <w:t>年学院应届毕业生入伍预征工作，特制定应届毕业生入伍预征工作实施方案</w:t>
      </w:r>
    </w:p>
    <w:p w:rsidR="009953B3" w:rsidRPr="00512856" w:rsidRDefault="009953B3" w:rsidP="00B32939">
      <w:pPr>
        <w:widowControl/>
        <w:spacing w:line="180" w:lineRule="atLeast"/>
        <w:ind w:firstLine="480"/>
        <w:jc w:val="left"/>
        <w:rPr>
          <w:rFonts w:asciiTheme="minorEastAsia" w:hAnsiTheme="minorEastAsia" w:cs="Arial"/>
          <w:b/>
          <w:bCs/>
          <w:color w:val="000000" w:themeColor="text1"/>
          <w:kern w:val="0"/>
          <w:sz w:val="24"/>
          <w:szCs w:val="24"/>
        </w:rPr>
      </w:pPr>
      <w:r w:rsidRPr="00512856">
        <w:rPr>
          <w:rFonts w:asciiTheme="minorEastAsia" w:hAnsiTheme="minorEastAsia" w:cs="Arial" w:hint="eastAsia"/>
          <w:b/>
          <w:bCs/>
          <w:color w:val="000000" w:themeColor="text1"/>
          <w:kern w:val="0"/>
          <w:sz w:val="24"/>
          <w:szCs w:val="24"/>
        </w:rPr>
        <w:t>一、指导思想</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为全面贯彻落实习近平总书记“</w:t>
      </w:r>
      <w:r w:rsidR="00E8300F" w:rsidRPr="00512856">
        <w:rPr>
          <w:rFonts w:asciiTheme="minorEastAsia" w:hAnsiTheme="minorEastAsia" w:cs="HYa6gj" w:hint="eastAsia"/>
          <w:color w:val="000000" w:themeColor="text1"/>
          <w:kern w:val="0"/>
          <w:sz w:val="24"/>
          <w:szCs w:val="24"/>
        </w:rPr>
        <w:t>努力建设一支听党指挥、能打胜仗、作风优良的人民军队</w:t>
      </w:r>
      <w:r w:rsidR="00F275D5" w:rsidRPr="00512856">
        <w:rPr>
          <w:rFonts w:asciiTheme="minorEastAsia" w:hAnsiTheme="minorEastAsia" w:cs="Arial" w:hint="eastAsia"/>
          <w:bCs/>
          <w:color w:val="000000" w:themeColor="text1"/>
          <w:kern w:val="0"/>
          <w:sz w:val="24"/>
          <w:szCs w:val="24"/>
        </w:rPr>
        <w:t>”的指示，以马列主义、</w:t>
      </w:r>
      <w:r w:rsidRPr="00512856">
        <w:rPr>
          <w:rFonts w:asciiTheme="minorEastAsia" w:hAnsiTheme="minorEastAsia" w:cs="Arial" w:hint="eastAsia"/>
          <w:bCs/>
          <w:color w:val="000000" w:themeColor="text1"/>
          <w:kern w:val="0"/>
          <w:sz w:val="24"/>
          <w:szCs w:val="24"/>
        </w:rPr>
        <w:t>毛泽东思想、邓小平理论、三个代表重要思想和科学发展观关于学校教育和国防建设的重要论述为指导，根据教育部和省教育厅有关文件精神，着眼于加快推进中国特色军事变革，不断拓宽依托国民教育培养军事人才路子，实施人才强军、科技强军战略的重大举措，围绕学院人才培养的长远战略目标和国防后备力量建设的需要，推进素质教育，增强国防观念，使大学生成为建设国家的重要骨干，推动我国经济社会的发展。</w:t>
      </w:r>
    </w:p>
    <w:p w:rsidR="009953B3" w:rsidRPr="00512856" w:rsidRDefault="009953B3" w:rsidP="00B32939">
      <w:pPr>
        <w:widowControl/>
        <w:spacing w:line="180" w:lineRule="atLeast"/>
        <w:ind w:firstLine="480"/>
        <w:jc w:val="left"/>
        <w:rPr>
          <w:rFonts w:asciiTheme="minorEastAsia" w:hAnsiTheme="minorEastAsia" w:cs="Arial"/>
          <w:b/>
          <w:bCs/>
          <w:color w:val="000000" w:themeColor="text1"/>
          <w:kern w:val="0"/>
          <w:sz w:val="24"/>
          <w:szCs w:val="24"/>
        </w:rPr>
      </w:pPr>
      <w:r w:rsidRPr="00512856">
        <w:rPr>
          <w:rFonts w:asciiTheme="minorEastAsia" w:hAnsiTheme="minorEastAsia" w:cs="Arial" w:hint="eastAsia"/>
          <w:b/>
          <w:bCs/>
          <w:color w:val="000000" w:themeColor="text1"/>
          <w:kern w:val="0"/>
          <w:sz w:val="24"/>
          <w:szCs w:val="24"/>
        </w:rPr>
        <w:t>二、组织机构</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（一）预征工作领导小组</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组  长：</w:t>
      </w:r>
      <w:r w:rsidR="00E8300F" w:rsidRPr="00512856">
        <w:rPr>
          <w:rFonts w:asciiTheme="minorEastAsia" w:hAnsiTheme="minorEastAsia" w:cs="Arial" w:hint="eastAsia"/>
          <w:bCs/>
          <w:color w:val="000000" w:themeColor="text1"/>
          <w:kern w:val="0"/>
          <w:sz w:val="24"/>
          <w:szCs w:val="24"/>
        </w:rPr>
        <w:t>王立</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副组长：</w:t>
      </w:r>
      <w:r w:rsidR="00EC66D3" w:rsidRPr="00512856">
        <w:rPr>
          <w:rFonts w:asciiTheme="minorEastAsia" w:hAnsiTheme="minorEastAsia" w:cs="Arial" w:hint="eastAsia"/>
          <w:bCs/>
          <w:color w:val="000000" w:themeColor="text1"/>
          <w:kern w:val="0"/>
          <w:sz w:val="24"/>
          <w:szCs w:val="24"/>
        </w:rPr>
        <w:t>曹树春</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组</w:t>
      </w:r>
      <w:r w:rsidR="00221DE9" w:rsidRPr="00512856">
        <w:rPr>
          <w:rFonts w:asciiTheme="minorEastAsia" w:hAnsiTheme="minorEastAsia" w:cs="Arial" w:hint="eastAsia"/>
          <w:bCs/>
          <w:color w:val="000000" w:themeColor="text1"/>
          <w:kern w:val="0"/>
          <w:sz w:val="24"/>
          <w:szCs w:val="24"/>
        </w:rPr>
        <w:t> </w:t>
      </w:r>
      <w:r w:rsidRPr="00512856">
        <w:rPr>
          <w:rFonts w:asciiTheme="minorEastAsia" w:hAnsiTheme="minorEastAsia" w:cs="Arial" w:hint="eastAsia"/>
          <w:bCs/>
          <w:color w:val="000000" w:themeColor="text1"/>
          <w:kern w:val="0"/>
          <w:sz w:val="24"/>
          <w:szCs w:val="24"/>
        </w:rPr>
        <w:t>员：各学院分管学生工作的院领导</w:t>
      </w:r>
      <w:r w:rsidRPr="00512856">
        <w:rPr>
          <w:rFonts w:asciiTheme="minorEastAsia" w:hAnsiTheme="minorEastAsia" w:cs="Arial" w:hint="eastAsia"/>
          <w:bCs/>
          <w:color w:val="000000" w:themeColor="text1"/>
          <w:kern w:val="0"/>
          <w:sz w:val="24"/>
          <w:szCs w:val="24"/>
        </w:rPr>
        <w:br/>
        <w:t>    预征工作小组（办公室设在学生处）</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组</w:t>
      </w:r>
      <w:r w:rsidR="00221DE9" w:rsidRPr="00512856">
        <w:rPr>
          <w:rFonts w:asciiTheme="minorEastAsia" w:hAnsiTheme="minorEastAsia" w:cs="Arial" w:hint="eastAsia"/>
          <w:bCs/>
          <w:color w:val="000000" w:themeColor="text1"/>
          <w:kern w:val="0"/>
          <w:sz w:val="24"/>
          <w:szCs w:val="24"/>
        </w:rPr>
        <w:t> </w:t>
      </w:r>
      <w:r w:rsidRPr="00512856">
        <w:rPr>
          <w:rFonts w:asciiTheme="minorEastAsia" w:hAnsiTheme="minorEastAsia" w:cs="Arial" w:hint="eastAsia"/>
          <w:bCs/>
          <w:color w:val="000000" w:themeColor="text1"/>
          <w:kern w:val="0"/>
          <w:sz w:val="24"/>
          <w:szCs w:val="24"/>
        </w:rPr>
        <w:t>长：</w:t>
      </w:r>
      <w:r w:rsidR="00EC66D3" w:rsidRPr="00512856">
        <w:rPr>
          <w:rFonts w:asciiTheme="minorEastAsia" w:hAnsiTheme="minorEastAsia" w:cs="Arial" w:hint="eastAsia"/>
          <w:bCs/>
          <w:color w:val="000000" w:themeColor="text1"/>
          <w:kern w:val="0"/>
          <w:sz w:val="24"/>
          <w:szCs w:val="24"/>
        </w:rPr>
        <w:t>陈泽峰</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组</w:t>
      </w:r>
      <w:r w:rsidR="00221DE9" w:rsidRPr="00512856">
        <w:rPr>
          <w:rFonts w:asciiTheme="minorEastAsia" w:hAnsiTheme="minorEastAsia" w:cs="Arial" w:hint="eastAsia"/>
          <w:bCs/>
          <w:color w:val="000000" w:themeColor="text1"/>
          <w:kern w:val="0"/>
          <w:sz w:val="24"/>
          <w:szCs w:val="24"/>
        </w:rPr>
        <w:t xml:space="preserve">  </w:t>
      </w:r>
      <w:r w:rsidRPr="00512856">
        <w:rPr>
          <w:rFonts w:asciiTheme="minorEastAsia" w:hAnsiTheme="minorEastAsia" w:cs="Arial" w:hint="eastAsia"/>
          <w:bCs/>
          <w:color w:val="000000" w:themeColor="text1"/>
          <w:kern w:val="0"/>
          <w:sz w:val="24"/>
          <w:szCs w:val="24"/>
        </w:rPr>
        <w:t>员：</w:t>
      </w:r>
      <w:r w:rsidR="00E8300F" w:rsidRPr="00512856">
        <w:rPr>
          <w:rFonts w:asciiTheme="minorEastAsia" w:hAnsiTheme="minorEastAsia" w:cs="Arial" w:hint="eastAsia"/>
          <w:bCs/>
          <w:color w:val="000000" w:themeColor="text1"/>
          <w:kern w:val="0"/>
          <w:sz w:val="24"/>
          <w:szCs w:val="24"/>
        </w:rPr>
        <w:t>那日森</w:t>
      </w:r>
      <w:r w:rsidRPr="00512856">
        <w:rPr>
          <w:rFonts w:asciiTheme="minorEastAsia" w:hAnsiTheme="minorEastAsia" w:cs="Arial" w:hint="eastAsia"/>
          <w:bCs/>
          <w:color w:val="000000" w:themeColor="text1"/>
          <w:kern w:val="0"/>
          <w:sz w:val="24"/>
          <w:szCs w:val="24"/>
        </w:rPr>
        <w:t xml:space="preserve">   各学院团总支书记</w:t>
      </w:r>
    </w:p>
    <w:p w:rsidR="00E770CC" w:rsidRPr="00512856" w:rsidRDefault="00E770CC" w:rsidP="00B32939">
      <w:pPr>
        <w:widowControl/>
        <w:spacing w:line="180" w:lineRule="atLeast"/>
        <w:ind w:firstLineChars="50" w:firstLine="120"/>
        <w:jc w:val="left"/>
        <w:rPr>
          <w:rFonts w:asciiTheme="minorEastAsia" w:hAnsiTheme="minorEastAsia" w:cs="宋体"/>
          <w:b/>
          <w:color w:val="434343"/>
          <w:kern w:val="0"/>
          <w:sz w:val="24"/>
          <w:szCs w:val="24"/>
        </w:rPr>
      </w:pPr>
      <w:r w:rsidRPr="00512856">
        <w:rPr>
          <w:rFonts w:asciiTheme="minorEastAsia" w:hAnsiTheme="minorEastAsia" w:cs="Arial"/>
          <w:color w:val="333333"/>
          <w:kern w:val="0"/>
          <w:sz w:val="24"/>
          <w:szCs w:val="24"/>
        </w:rPr>
        <w:t xml:space="preserve"> </w:t>
      </w:r>
      <w:r w:rsidRPr="00512856">
        <w:rPr>
          <w:rFonts w:asciiTheme="minorEastAsia" w:hAnsiTheme="minorEastAsia" w:cs="Arial" w:hint="eastAsia"/>
          <w:color w:val="333333"/>
          <w:kern w:val="0"/>
          <w:sz w:val="24"/>
          <w:szCs w:val="24"/>
        </w:rPr>
        <w:t xml:space="preserve"> </w:t>
      </w:r>
      <w:r w:rsidRPr="00512856">
        <w:rPr>
          <w:rFonts w:asciiTheme="minorEastAsia" w:hAnsiTheme="minorEastAsia" w:cs="Arial" w:hint="eastAsia"/>
          <w:b/>
          <w:color w:val="333333"/>
          <w:kern w:val="0"/>
          <w:sz w:val="24"/>
          <w:szCs w:val="24"/>
        </w:rPr>
        <w:t xml:space="preserve"> 三、</w:t>
      </w:r>
      <w:r w:rsidRPr="00512856">
        <w:rPr>
          <w:rFonts w:asciiTheme="minorEastAsia" w:hAnsiTheme="minorEastAsia" w:cs="宋体" w:hint="eastAsia"/>
          <w:b/>
          <w:spacing w:val="12"/>
          <w:kern w:val="0"/>
          <w:sz w:val="24"/>
          <w:szCs w:val="24"/>
        </w:rPr>
        <w:t>大学生预征报名系统的网址为</w:t>
      </w:r>
    </w:p>
    <w:p w:rsidR="00E770CC" w:rsidRPr="00512856" w:rsidRDefault="00E770CC" w:rsidP="00B32939">
      <w:pPr>
        <w:adjustRightInd w:val="0"/>
        <w:snapToGrid w:val="0"/>
        <w:spacing w:line="180" w:lineRule="atLeast"/>
        <w:ind w:firstLineChars="200" w:firstLine="528"/>
        <w:rPr>
          <w:rFonts w:asciiTheme="minorEastAsia" w:hAnsiTheme="minorEastAsia" w:cs="宋体"/>
          <w:b/>
          <w:spacing w:val="12"/>
          <w:kern w:val="0"/>
          <w:sz w:val="24"/>
          <w:szCs w:val="24"/>
        </w:rPr>
      </w:pPr>
      <w:r w:rsidRPr="00512856">
        <w:rPr>
          <w:rFonts w:asciiTheme="minorEastAsia" w:hAnsiTheme="minorEastAsia" w:cs="宋体" w:hint="eastAsia"/>
          <w:spacing w:val="12"/>
          <w:kern w:val="0"/>
          <w:sz w:val="24"/>
          <w:szCs w:val="24"/>
        </w:rPr>
        <w:t xml:space="preserve">   </w:t>
      </w:r>
      <w:r w:rsidRPr="00512856">
        <w:rPr>
          <w:rFonts w:asciiTheme="minorEastAsia" w:hAnsiTheme="minorEastAsia" w:cs="宋体"/>
          <w:spacing w:val="12"/>
          <w:kern w:val="0"/>
          <w:sz w:val="24"/>
          <w:szCs w:val="24"/>
        </w:rPr>
        <w:t>http://www.qgzb.gov.cn</w:t>
      </w:r>
      <w:r w:rsidRPr="00512856">
        <w:rPr>
          <w:rFonts w:asciiTheme="minorEastAsia" w:hAnsiTheme="minorEastAsia" w:cs="宋体" w:hint="eastAsia"/>
          <w:spacing w:val="12"/>
          <w:kern w:val="0"/>
          <w:sz w:val="24"/>
          <w:szCs w:val="24"/>
        </w:rPr>
        <w:t xml:space="preserve"> (公网</w:t>
      </w:r>
      <w:r w:rsidRPr="00512856">
        <w:rPr>
          <w:rFonts w:asciiTheme="minorEastAsia" w:hAnsiTheme="minorEastAsia" w:cs="宋体" w:hint="eastAsia"/>
          <w:b/>
          <w:spacing w:val="12"/>
          <w:kern w:val="0"/>
          <w:sz w:val="24"/>
          <w:szCs w:val="24"/>
        </w:rPr>
        <w:t>)</w:t>
      </w:r>
    </w:p>
    <w:p w:rsidR="00E770CC" w:rsidRPr="00512856" w:rsidRDefault="00E770CC" w:rsidP="00B32939">
      <w:pPr>
        <w:tabs>
          <w:tab w:val="left" w:pos="5483"/>
        </w:tabs>
        <w:adjustRightInd w:val="0"/>
        <w:snapToGrid w:val="0"/>
        <w:spacing w:line="180" w:lineRule="atLeast"/>
        <w:ind w:firstLineChars="200" w:firstLine="530"/>
        <w:rPr>
          <w:rFonts w:asciiTheme="minorEastAsia" w:hAnsiTheme="minorEastAsia" w:cs="宋体"/>
          <w:spacing w:val="12"/>
          <w:kern w:val="0"/>
          <w:sz w:val="24"/>
          <w:szCs w:val="24"/>
        </w:rPr>
      </w:pPr>
      <w:r w:rsidRPr="00512856">
        <w:rPr>
          <w:rFonts w:asciiTheme="minorEastAsia" w:hAnsiTheme="minorEastAsia" w:cs="宋体" w:hint="eastAsia"/>
          <w:b/>
          <w:spacing w:val="12"/>
          <w:kern w:val="0"/>
          <w:sz w:val="24"/>
          <w:szCs w:val="24"/>
        </w:rPr>
        <w:t xml:space="preserve">   </w:t>
      </w:r>
      <w:r w:rsidRPr="00512856">
        <w:rPr>
          <w:rFonts w:asciiTheme="minorEastAsia" w:hAnsiTheme="minorEastAsia" w:cs="宋体"/>
          <w:spacing w:val="12"/>
          <w:kern w:val="0"/>
          <w:sz w:val="24"/>
          <w:szCs w:val="24"/>
        </w:rPr>
        <w:t>http://www.gfbzb.gov.cn</w:t>
      </w:r>
      <w:r w:rsidRPr="00512856">
        <w:rPr>
          <w:rFonts w:asciiTheme="minorEastAsia" w:hAnsiTheme="minorEastAsia" w:cs="宋体" w:hint="eastAsia"/>
          <w:spacing w:val="12"/>
          <w:kern w:val="0"/>
          <w:sz w:val="24"/>
          <w:szCs w:val="24"/>
        </w:rPr>
        <w:t xml:space="preserve"> (教育网)</w:t>
      </w:r>
      <w:r w:rsidRPr="00512856">
        <w:rPr>
          <w:rFonts w:asciiTheme="minorEastAsia" w:hAnsiTheme="minorEastAsia" w:cs="宋体" w:hint="eastAsia"/>
          <w:spacing w:val="12"/>
          <w:kern w:val="0"/>
          <w:sz w:val="24"/>
          <w:szCs w:val="24"/>
        </w:rPr>
        <w:tab/>
      </w:r>
    </w:p>
    <w:p w:rsidR="00E35D80" w:rsidRPr="00512856" w:rsidRDefault="00E770CC" w:rsidP="00E35D80">
      <w:pPr>
        <w:pStyle w:val="a6"/>
        <w:widowControl w:val="0"/>
        <w:adjustRightInd w:val="0"/>
        <w:snapToGrid w:val="0"/>
        <w:spacing w:line="460" w:lineRule="exact"/>
        <w:ind w:firstLineChars="200" w:firstLine="528"/>
        <w:jc w:val="both"/>
        <w:rPr>
          <w:rFonts w:asciiTheme="minorEastAsia" w:eastAsiaTheme="minorEastAsia" w:hAnsiTheme="minorEastAsia"/>
          <w:sz w:val="24"/>
          <w:szCs w:val="24"/>
        </w:rPr>
      </w:pPr>
      <w:r w:rsidRPr="00512856">
        <w:rPr>
          <w:rFonts w:asciiTheme="minorEastAsia" w:eastAsiaTheme="minorEastAsia" w:hAnsiTheme="minorEastAsia" w:hint="eastAsia"/>
          <w:spacing w:val="12"/>
          <w:sz w:val="24"/>
          <w:szCs w:val="24"/>
        </w:rPr>
        <w:t xml:space="preserve">  </w:t>
      </w:r>
      <w:r w:rsidR="00E35D80" w:rsidRPr="00512856">
        <w:rPr>
          <w:rFonts w:asciiTheme="minorEastAsia" w:eastAsiaTheme="minorEastAsia" w:hAnsiTheme="minorEastAsia" w:hint="eastAsia"/>
          <w:sz w:val="24"/>
          <w:szCs w:val="24"/>
        </w:rPr>
        <w:t>动员和组织符合预征条件的毕业生登录以上两个网址，填写并打印《预征登记表》、《补偿代偿申请表》，并做好我校2015届毕业生入伍预征网上报名情况的登记、备案工作。</w:t>
      </w:r>
    </w:p>
    <w:p w:rsidR="00E770CC" w:rsidRPr="00512856" w:rsidRDefault="00E770CC" w:rsidP="00E35D80">
      <w:pPr>
        <w:adjustRightInd w:val="0"/>
        <w:snapToGrid w:val="0"/>
        <w:spacing w:line="180" w:lineRule="atLeast"/>
        <w:ind w:firstLineChars="300" w:firstLine="792"/>
        <w:rPr>
          <w:rFonts w:asciiTheme="minorEastAsia" w:hAnsiTheme="minorEastAsia"/>
          <w:sz w:val="24"/>
          <w:szCs w:val="24"/>
        </w:rPr>
      </w:pPr>
      <w:r w:rsidRPr="00512856">
        <w:rPr>
          <w:rFonts w:asciiTheme="minorEastAsia" w:hAnsiTheme="minorEastAsia" w:cs="宋体" w:hint="eastAsia"/>
          <w:spacing w:val="12"/>
          <w:kern w:val="0"/>
          <w:sz w:val="24"/>
          <w:szCs w:val="24"/>
        </w:rPr>
        <w:t>网上报名时间：201</w:t>
      </w:r>
      <w:r w:rsidR="00E35D80" w:rsidRPr="00512856">
        <w:rPr>
          <w:rFonts w:asciiTheme="minorEastAsia" w:hAnsiTheme="minorEastAsia" w:cs="宋体" w:hint="eastAsia"/>
          <w:spacing w:val="12"/>
          <w:kern w:val="0"/>
          <w:sz w:val="24"/>
          <w:szCs w:val="24"/>
        </w:rPr>
        <w:t>5</w:t>
      </w:r>
      <w:r w:rsidRPr="00512856">
        <w:rPr>
          <w:rFonts w:asciiTheme="minorEastAsia" w:hAnsiTheme="minorEastAsia" w:cs="宋体" w:hint="eastAsia"/>
          <w:spacing w:val="12"/>
          <w:kern w:val="0"/>
          <w:sz w:val="24"/>
          <w:szCs w:val="24"/>
        </w:rPr>
        <w:t>年</w:t>
      </w:r>
      <w:r w:rsidRPr="00512856">
        <w:rPr>
          <w:rFonts w:asciiTheme="minorEastAsia" w:hAnsiTheme="minorEastAsia" w:hint="eastAsia"/>
          <w:sz w:val="24"/>
          <w:szCs w:val="24"/>
        </w:rPr>
        <w:t>4月10日至8月5日</w:t>
      </w:r>
    </w:p>
    <w:p w:rsidR="00E770CC" w:rsidRPr="00512856" w:rsidRDefault="00E35D80" w:rsidP="00B32939">
      <w:pPr>
        <w:adjustRightInd w:val="0"/>
        <w:snapToGrid w:val="0"/>
        <w:spacing w:line="180" w:lineRule="atLeast"/>
        <w:ind w:firstLineChars="251" w:firstLine="602"/>
        <w:rPr>
          <w:rFonts w:asciiTheme="minorEastAsia" w:hAnsiTheme="minorEastAsia" w:cs="宋体"/>
          <w:spacing w:val="12"/>
          <w:kern w:val="0"/>
          <w:sz w:val="24"/>
          <w:szCs w:val="24"/>
        </w:rPr>
      </w:pPr>
      <w:r w:rsidRPr="00512856">
        <w:rPr>
          <w:rFonts w:asciiTheme="minorEastAsia" w:hAnsiTheme="minorEastAsia" w:hint="eastAsia"/>
          <w:sz w:val="24"/>
          <w:szCs w:val="24"/>
        </w:rPr>
        <w:t xml:space="preserve">  </w:t>
      </w:r>
      <w:r w:rsidR="00E770CC" w:rsidRPr="00512856">
        <w:rPr>
          <w:rFonts w:asciiTheme="minorEastAsia" w:hAnsiTheme="minorEastAsia" w:hint="eastAsia"/>
          <w:sz w:val="24"/>
          <w:szCs w:val="24"/>
        </w:rPr>
        <w:t>地     址：</w:t>
      </w:r>
      <w:r w:rsidR="00E770CC" w:rsidRPr="00512856">
        <w:rPr>
          <w:rFonts w:asciiTheme="minorEastAsia" w:hAnsiTheme="minorEastAsia" w:cs="宋体" w:hint="eastAsia"/>
          <w:color w:val="434343"/>
          <w:kern w:val="0"/>
          <w:sz w:val="24"/>
          <w:szCs w:val="24"/>
        </w:rPr>
        <w:t>内蒙古财经大学学生</w:t>
      </w:r>
      <w:r w:rsidR="00813544" w:rsidRPr="00512856">
        <w:rPr>
          <w:rFonts w:asciiTheme="minorEastAsia" w:hAnsiTheme="minorEastAsia" w:cs="宋体" w:hint="eastAsia"/>
          <w:color w:val="434343"/>
          <w:kern w:val="0"/>
          <w:sz w:val="24"/>
          <w:szCs w:val="24"/>
        </w:rPr>
        <w:t>事务中心</w:t>
      </w:r>
      <w:r w:rsidR="00E770CC" w:rsidRPr="00512856">
        <w:rPr>
          <w:rFonts w:asciiTheme="minorEastAsia" w:hAnsiTheme="minorEastAsia" w:cs="宋体" w:hint="eastAsia"/>
          <w:color w:val="434343"/>
          <w:kern w:val="0"/>
          <w:sz w:val="24"/>
          <w:szCs w:val="24"/>
        </w:rPr>
        <w:t>（原行政楼2楼）</w:t>
      </w:r>
      <w:r w:rsidRPr="00512856">
        <w:rPr>
          <w:rFonts w:asciiTheme="minorEastAsia" w:hAnsiTheme="minorEastAsia" w:cs="宋体" w:hint="eastAsia"/>
          <w:color w:val="434343"/>
          <w:kern w:val="0"/>
          <w:sz w:val="24"/>
          <w:szCs w:val="24"/>
        </w:rPr>
        <w:t>军训办。</w:t>
      </w:r>
    </w:p>
    <w:p w:rsidR="00813544" w:rsidRPr="00512856" w:rsidRDefault="00E770CC" w:rsidP="00813544">
      <w:pPr>
        <w:widowControl/>
        <w:snapToGrid w:val="0"/>
        <w:spacing w:line="180" w:lineRule="atLeast"/>
        <w:ind w:firstLineChars="189" w:firstLine="499"/>
        <w:jc w:val="left"/>
        <w:rPr>
          <w:rFonts w:asciiTheme="minorEastAsia" w:hAnsiTheme="minorEastAsia" w:cs="宋体"/>
          <w:color w:val="333333"/>
          <w:kern w:val="0"/>
          <w:sz w:val="24"/>
          <w:szCs w:val="24"/>
        </w:rPr>
      </w:pPr>
      <w:r w:rsidRPr="00512856">
        <w:rPr>
          <w:rFonts w:asciiTheme="minorEastAsia" w:hAnsiTheme="minorEastAsia" w:cs="宋体" w:hint="eastAsia"/>
          <w:spacing w:val="12"/>
          <w:kern w:val="0"/>
          <w:sz w:val="24"/>
          <w:szCs w:val="24"/>
        </w:rPr>
        <w:t xml:space="preserve">  </w:t>
      </w:r>
      <w:r w:rsidR="00813544" w:rsidRPr="00512856">
        <w:rPr>
          <w:rFonts w:asciiTheme="minorEastAsia" w:hAnsiTheme="minorEastAsia" w:cs="Arial" w:hint="eastAsia"/>
          <w:color w:val="000000"/>
          <w:kern w:val="0"/>
          <w:sz w:val="24"/>
          <w:szCs w:val="24"/>
        </w:rPr>
        <w:t>政策咨询电话（武装部军训办）：0471-5300311 那日森老师；</w:t>
      </w:r>
    </w:p>
    <w:p w:rsidR="00813544" w:rsidRPr="00512856" w:rsidRDefault="00813544" w:rsidP="00813544">
      <w:pPr>
        <w:widowControl/>
        <w:snapToGrid w:val="0"/>
        <w:spacing w:line="180" w:lineRule="atLeast"/>
        <w:ind w:firstLineChars="339" w:firstLine="814"/>
        <w:jc w:val="left"/>
        <w:rPr>
          <w:rFonts w:asciiTheme="minorEastAsia" w:hAnsiTheme="minorEastAsia" w:cs="宋体"/>
          <w:color w:val="333333"/>
          <w:kern w:val="0"/>
          <w:sz w:val="24"/>
          <w:szCs w:val="24"/>
        </w:rPr>
      </w:pPr>
      <w:r w:rsidRPr="00512856">
        <w:rPr>
          <w:rFonts w:asciiTheme="minorEastAsia" w:hAnsiTheme="minorEastAsia" w:cs="Arial" w:hint="eastAsia"/>
          <w:color w:val="000000"/>
          <w:kern w:val="0"/>
          <w:sz w:val="24"/>
          <w:szCs w:val="24"/>
        </w:rPr>
        <w:t>补偿代偿学费咨询电话（助学贷款科）：0471-5300289道日娜老师；</w:t>
      </w:r>
    </w:p>
    <w:p w:rsidR="00813544" w:rsidRPr="00512856" w:rsidRDefault="00813544" w:rsidP="00813544">
      <w:pPr>
        <w:widowControl/>
        <w:snapToGrid w:val="0"/>
        <w:spacing w:line="180" w:lineRule="atLeast"/>
        <w:ind w:firstLineChars="339" w:firstLine="814"/>
        <w:jc w:val="left"/>
        <w:rPr>
          <w:rFonts w:asciiTheme="minorEastAsia" w:hAnsiTheme="minorEastAsia" w:cs="Arial"/>
          <w:b/>
          <w:color w:val="000000"/>
          <w:kern w:val="0"/>
          <w:sz w:val="24"/>
          <w:szCs w:val="24"/>
        </w:rPr>
      </w:pPr>
      <w:r w:rsidRPr="00512856">
        <w:rPr>
          <w:rFonts w:asciiTheme="minorEastAsia" w:hAnsiTheme="minorEastAsia" w:cs="Arial" w:hint="eastAsia"/>
          <w:color w:val="000000"/>
          <w:kern w:val="0"/>
          <w:sz w:val="24"/>
          <w:szCs w:val="24"/>
        </w:rPr>
        <w:t>回民区</w:t>
      </w:r>
      <w:r w:rsidRPr="00512856">
        <w:rPr>
          <w:rFonts w:asciiTheme="minorEastAsia" w:hAnsiTheme="minorEastAsia" w:cs="宋体" w:hint="eastAsia"/>
          <w:color w:val="000000"/>
          <w:kern w:val="0"/>
          <w:sz w:val="24"/>
          <w:szCs w:val="24"/>
        </w:rPr>
        <w:t>人民政府</w:t>
      </w:r>
      <w:r w:rsidRPr="00512856">
        <w:rPr>
          <w:rFonts w:asciiTheme="minorEastAsia" w:hAnsiTheme="minorEastAsia" w:cs="Arial" w:hint="eastAsia"/>
          <w:color w:val="000000"/>
          <w:kern w:val="0"/>
          <w:sz w:val="24"/>
          <w:szCs w:val="24"/>
        </w:rPr>
        <w:t>征兵办公室电话：0471-3272</w:t>
      </w:r>
      <w:r w:rsidR="00961C65">
        <w:rPr>
          <w:rFonts w:asciiTheme="minorEastAsia" w:hAnsiTheme="minorEastAsia" w:cs="Arial" w:hint="eastAsia"/>
          <w:color w:val="000000"/>
          <w:kern w:val="0"/>
          <w:sz w:val="24"/>
          <w:szCs w:val="24"/>
        </w:rPr>
        <w:t>813韩部长</w:t>
      </w:r>
      <w:r w:rsidRPr="00512856">
        <w:rPr>
          <w:rFonts w:asciiTheme="minorEastAsia" w:hAnsiTheme="minorEastAsia" w:cs="Arial" w:hint="eastAsia"/>
          <w:b/>
          <w:color w:val="000000"/>
          <w:kern w:val="0"/>
          <w:sz w:val="24"/>
          <w:szCs w:val="24"/>
        </w:rPr>
        <w:t>。</w:t>
      </w:r>
    </w:p>
    <w:p w:rsidR="00E35D80" w:rsidRPr="00512856" w:rsidRDefault="00E35D80" w:rsidP="00E35D80">
      <w:pPr>
        <w:pStyle w:val="a6"/>
        <w:widowControl w:val="0"/>
        <w:adjustRightInd w:val="0"/>
        <w:snapToGrid w:val="0"/>
        <w:spacing w:line="460" w:lineRule="exact"/>
        <w:ind w:firstLineChars="200" w:firstLine="480"/>
        <w:jc w:val="both"/>
        <w:rPr>
          <w:rFonts w:asciiTheme="minorEastAsia" w:eastAsiaTheme="minorEastAsia" w:hAnsiTheme="minorEastAsia"/>
          <w:sz w:val="24"/>
          <w:szCs w:val="24"/>
        </w:rPr>
      </w:pPr>
      <w:r w:rsidRPr="00512856">
        <w:rPr>
          <w:rFonts w:asciiTheme="minorEastAsia" w:eastAsiaTheme="minorEastAsia" w:hAnsiTheme="minorEastAsia" w:hint="eastAsia"/>
          <w:sz w:val="24"/>
          <w:szCs w:val="24"/>
        </w:rPr>
        <w:t>注：东、西校区统一填写学校地址：内蒙古</w:t>
      </w:r>
      <w:smartTag w:uri="Tencent" w:element="RTX">
        <w:r w:rsidRPr="00512856">
          <w:rPr>
            <w:rFonts w:asciiTheme="minorEastAsia" w:eastAsiaTheme="minorEastAsia" w:hAnsiTheme="minorEastAsia" w:hint="eastAsia"/>
            <w:sz w:val="24"/>
            <w:szCs w:val="24"/>
          </w:rPr>
          <w:t>呼和</w:t>
        </w:r>
      </w:smartTag>
      <w:r w:rsidRPr="00512856">
        <w:rPr>
          <w:rFonts w:asciiTheme="minorEastAsia" w:eastAsiaTheme="minorEastAsia" w:hAnsiTheme="minorEastAsia" w:hint="eastAsia"/>
          <w:sz w:val="24"/>
          <w:szCs w:val="24"/>
        </w:rPr>
        <w:t>浩特市北二环路185号（西）。</w:t>
      </w:r>
    </w:p>
    <w:p w:rsidR="00997479" w:rsidRPr="00512856" w:rsidRDefault="00E770CC" w:rsidP="00E35D80">
      <w:pPr>
        <w:adjustRightInd w:val="0"/>
        <w:snapToGrid w:val="0"/>
        <w:spacing w:line="180" w:lineRule="atLeast"/>
        <w:ind w:firstLineChars="200" w:firstLine="482"/>
        <w:rPr>
          <w:rFonts w:asciiTheme="minorEastAsia" w:hAnsiTheme="minorEastAsia" w:cs="Arial"/>
          <w:b/>
          <w:bCs/>
          <w:color w:val="000000" w:themeColor="text1"/>
          <w:kern w:val="0"/>
          <w:sz w:val="24"/>
          <w:szCs w:val="24"/>
        </w:rPr>
      </w:pPr>
      <w:r w:rsidRPr="00512856">
        <w:rPr>
          <w:rFonts w:asciiTheme="minorEastAsia" w:hAnsiTheme="minorEastAsia" w:cs="Arial" w:hint="eastAsia"/>
          <w:b/>
          <w:bCs/>
          <w:color w:val="000000" w:themeColor="text1"/>
          <w:kern w:val="0"/>
          <w:sz w:val="24"/>
          <w:szCs w:val="24"/>
        </w:rPr>
        <w:t>四</w:t>
      </w:r>
      <w:r w:rsidR="00997479" w:rsidRPr="00512856">
        <w:rPr>
          <w:rFonts w:asciiTheme="minorEastAsia" w:hAnsiTheme="minorEastAsia" w:cs="Arial" w:hint="eastAsia"/>
          <w:b/>
          <w:bCs/>
          <w:color w:val="000000" w:themeColor="text1"/>
          <w:kern w:val="0"/>
          <w:sz w:val="24"/>
          <w:szCs w:val="24"/>
        </w:rPr>
        <w:t>、预征对象和条件</w:t>
      </w:r>
    </w:p>
    <w:p w:rsidR="00DE4838" w:rsidRPr="00512856" w:rsidRDefault="00DE4838"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color w:val="333333"/>
          <w:kern w:val="0"/>
          <w:sz w:val="24"/>
          <w:szCs w:val="24"/>
        </w:rPr>
        <w:t xml:space="preserve"> </w:t>
      </w:r>
      <w:r w:rsidRPr="00512856">
        <w:rPr>
          <w:rFonts w:asciiTheme="minorEastAsia" w:hAnsiTheme="minorEastAsia" w:cs="Arial" w:hint="eastAsia"/>
          <w:bCs/>
          <w:color w:val="000000" w:themeColor="text1"/>
          <w:kern w:val="0"/>
          <w:sz w:val="24"/>
          <w:szCs w:val="24"/>
        </w:rPr>
        <w:t>1、预征对象</w:t>
      </w:r>
    </w:p>
    <w:p w:rsidR="00DE4838" w:rsidRPr="00512856" w:rsidRDefault="00DE4838"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hint="eastAsia"/>
          <w:bCs/>
          <w:color w:val="000000" w:themeColor="text1"/>
          <w:kern w:val="0"/>
          <w:sz w:val="24"/>
          <w:szCs w:val="24"/>
        </w:rPr>
        <w:t xml:space="preserve">       (1)2015届毕业生和在校生从2015年4月10日至8月5日网上报名。</w:t>
      </w:r>
      <w:r w:rsidR="00997479" w:rsidRPr="00512856">
        <w:rPr>
          <w:rFonts w:asciiTheme="minorEastAsia" w:hAnsiTheme="minorEastAsia" w:cs="Arial"/>
          <w:color w:val="333333"/>
          <w:kern w:val="0"/>
          <w:sz w:val="24"/>
          <w:szCs w:val="24"/>
        </w:rPr>
        <w:t xml:space="preserve"> </w:t>
      </w:r>
    </w:p>
    <w:p w:rsidR="00DE4838" w:rsidRPr="00512856" w:rsidRDefault="00DE4838"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hint="eastAsia"/>
          <w:color w:val="333333"/>
          <w:kern w:val="0"/>
          <w:sz w:val="24"/>
          <w:szCs w:val="24"/>
        </w:rPr>
        <w:t xml:space="preserve">       (2)</w:t>
      </w:r>
      <w:r w:rsidRPr="00512856">
        <w:rPr>
          <w:rFonts w:asciiTheme="minorEastAsia" w:hAnsiTheme="minorEastAsia" w:cs="Arial" w:hint="eastAsia"/>
          <w:bCs/>
          <w:color w:val="000000" w:themeColor="text1"/>
          <w:kern w:val="0"/>
          <w:sz w:val="24"/>
          <w:szCs w:val="24"/>
        </w:rPr>
        <w:t>2015届男性毕业生和在校生:</w:t>
      </w:r>
    </w:p>
    <w:p w:rsidR="00997479" w:rsidRPr="00512856" w:rsidRDefault="00DE4838"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hint="eastAsia"/>
          <w:color w:val="333333"/>
          <w:kern w:val="0"/>
          <w:sz w:val="24"/>
          <w:szCs w:val="24"/>
        </w:rPr>
        <w:t xml:space="preserve">       </w:t>
      </w:r>
      <w:r w:rsidR="00997479" w:rsidRPr="00512856">
        <w:rPr>
          <w:rFonts w:asciiTheme="minorEastAsia" w:hAnsiTheme="minorEastAsia" w:cs="Arial"/>
          <w:b/>
          <w:bCs/>
          <w:color w:val="333333"/>
          <w:kern w:val="0"/>
          <w:sz w:val="24"/>
          <w:szCs w:val="24"/>
        </w:rPr>
        <w:t>高校在校生</w:t>
      </w:r>
      <w:r w:rsidR="00997479" w:rsidRPr="00512856">
        <w:rPr>
          <w:rFonts w:asciiTheme="minorEastAsia" w:hAnsiTheme="minorEastAsia" w:cs="Arial"/>
          <w:bCs/>
          <w:color w:val="333333"/>
          <w:kern w:val="0"/>
          <w:sz w:val="24"/>
          <w:szCs w:val="24"/>
        </w:rPr>
        <w:t>：</w:t>
      </w:r>
      <w:r w:rsidR="00997479" w:rsidRPr="00512856">
        <w:rPr>
          <w:rFonts w:asciiTheme="minorEastAsia" w:hAnsiTheme="minorEastAsia" w:cs="Arial"/>
          <w:color w:val="333333"/>
          <w:kern w:val="0"/>
          <w:sz w:val="24"/>
          <w:szCs w:val="24"/>
        </w:rPr>
        <w:t>全日制公办或民办高校正在就读的学生。</w:t>
      </w:r>
      <w:r w:rsidR="00997479" w:rsidRPr="00512856">
        <w:rPr>
          <w:rFonts w:asciiTheme="minorEastAsia" w:hAnsiTheme="minorEastAsia" w:cs="Arial"/>
          <w:color w:val="333333"/>
          <w:kern w:val="0"/>
          <w:sz w:val="24"/>
          <w:szCs w:val="24"/>
        </w:rPr>
        <w:br/>
      </w:r>
      <w:r w:rsidR="00997479" w:rsidRPr="00512856">
        <w:rPr>
          <w:rFonts w:asciiTheme="minorEastAsia" w:hAnsiTheme="minorEastAsia" w:cs="Arial"/>
          <w:b/>
          <w:bCs/>
          <w:color w:val="333333"/>
          <w:kern w:val="0"/>
          <w:sz w:val="24"/>
          <w:szCs w:val="24"/>
        </w:rPr>
        <w:t>    高校应届毕业生</w:t>
      </w:r>
      <w:r w:rsidR="00997479" w:rsidRPr="00512856">
        <w:rPr>
          <w:rFonts w:asciiTheme="minorEastAsia" w:hAnsiTheme="minorEastAsia" w:cs="Arial"/>
          <w:bCs/>
          <w:color w:val="333333"/>
          <w:kern w:val="0"/>
          <w:sz w:val="24"/>
          <w:szCs w:val="24"/>
        </w:rPr>
        <w:t>：</w:t>
      </w:r>
      <w:r w:rsidR="00997479" w:rsidRPr="00512856">
        <w:rPr>
          <w:rFonts w:asciiTheme="minorEastAsia" w:hAnsiTheme="minorEastAsia" w:cs="Arial"/>
          <w:color w:val="333333"/>
          <w:kern w:val="0"/>
          <w:sz w:val="24"/>
          <w:szCs w:val="24"/>
        </w:rPr>
        <w:t>全日制公办或民办高校201</w:t>
      </w:r>
      <w:r w:rsidR="00997479" w:rsidRPr="00512856">
        <w:rPr>
          <w:rFonts w:asciiTheme="minorEastAsia" w:hAnsiTheme="minorEastAsia" w:cs="Arial" w:hint="eastAsia"/>
          <w:color w:val="333333"/>
          <w:kern w:val="0"/>
          <w:sz w:val="24"/>
          <w:szCs w:val="24"/>
        </w:rPr>
        <w:t>5</w:t>
      </w:r>
      <w:r w:rsidR="00997479" w:rsidRPr="00512856">
        <w:rPr>
          <w:rFonts w:asciiTheme="minorEastAsia" w:hAnsiTheme="minorEastAsia" w:cs="Arial"/>
          <w:color w:val="333333"/>
          <w:kern w:val="0"/>
          <w:sz w:val="24"/>
          <w:szCs w:val="24"/>
        </w:rPr>
        <w:t>年毕业的学生。</w:t>
      </w:r>
      <w:r w:rsidR="00997479" w:rsidRPr="00512856">
        <w:rPr>
          <w:rFonts w:asciiTheme="minorEastAsia" w:hAnsiTheme="minorEastAsia" w:cs="Arial"/>
          <w:color w:val="333333"/>
          <w:kern w:val="0"/>
          <w:sz w:val="24"/>
          <w:szCs w:val="24"/>
        </w:rPr>
        <w:br/>
      </w:r>
      <w:r w:rsidR="00997479" w:rsidRPr="00512856">
        <w:rPr>
          <w:rFonts w:asciiTheme="minorEastAsia" w:hAnsiTheme="minorEastAsia" w:cs="Arial"/>
          <w:b/>
          <w:bCs/>
          <w:color w:val="333333"/>
          <w:kern w:val="0"/>
          <w:sz w:val="24"/>
          <w:szCs w:val="24"/>
        </w:rPr>
        <w:t>    高校毕业班学生</w:t>
      </w:r>
      <w:r w:rsidR="00997479" w:rsidRPr="00512856">
        <w:rPr>
          <w:rFonts w:asciiTheme="minorEastAsia" w:hAnsiTheme="minorEastAsia" w:cs="Arial"/>
          <w:bCs/>
          <w:color w:val="333333"/>
          <w:kern w:val="0"/>
          <w:sz w:val="24"/>
          <w:szCs w:val="24"/>
        </w:rPr>
        <w:t>：</w:t>
      </w:r>
      <w:r w:rsidR="00997479" w:rsidRPr="00512856">
        <w:rPr>
          <w:rFonts w:asciiTheme="minorEastAsia" w:hAnsiTheme="minorEastAsia" w:cs="Arial"/>
          <w:color w:val="333333"/>
          <w:kern w:val="0"/>
          <w:sz w:val="24"/>
          <w:szCs w:val="24"/>
        </w:rPr>
        <w:t>指还在高校就读至201</w:t>
      </w:r>
      <w:r w:rsidR="00997479" w:rsidRPr="00512856">
        <w:rPr>
          <w:rFonts w:asciiTheme="minorEastAsia" w:hAnsiTheme="minorEastAsia" w:cs="Arial" w:hint="eastAsia"/>
          <w:color w:val="333333"/>
          <w:kern w:val="0"/>
          <w:sz w:val="24"/>
          <w:szCs w:val="24"/>
        </w:rPr>
        <w:t>5</w:t>
      </w:r>
      <w:r w:rsidR="00997479" w:rsidRPr="00512856">
        <w:rPr>
          <w:rFonts w:asciiTheme="minorEastAsia" w:hAnsiTheme="minorEastAsia" w:cs="Arial"/>
          <w:color w:val="333333"/>
          <w:kern w:val="0"/>
          <w:sz w:val="24"/>
          <w:szCs w:val="24"/>
        </w:rPr>
        <w:t>毕业的翌年毕业生。以高校毕业班学生身份应征的，普通本科及以上应当完成专业理论课程的学习与相关实习、</w:t>
      </w:r>
      <w:r w:rsidR="00997479" w:rsidRPr="00512856">
        <w:rPr>
          <w:rFonts w:asciiTheme="minorEastAsia" w:hAnsiTheme="minorEastAsia" w:cs="Arial"/>
          <w:color w:val="333333"/>
          <w:kern w:val="0"/>
          <w:sz w:val="24"/>
          <w:szCs w:val="24"/>
        </w:rPr>
        <w:lastRenderedPageBreak/>
        <w:t>毕业设计和论文答辩合格能够提前毕业，高职（专科）应当完成专业理论课程的学习并取得毕业规定所需学分，仅需再完成毕业实习即能够毕业。</w:t>
      </w:r>
    </w:p>
    <w:p w:rsidR="00997479" w:rsidRPr="00512856" w:rsidRDefault="00DE4838"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xml:space="preserve">    </w:t>
      </w:r>
      <w:r w:rsidRPr="00512856">
        <w:rPr>
          <w:rFonts w:asciiTheme="minorEastAsia" w:hAnsiTheme="minorEastAsia" w:cs="Arial" w:hint="eastAsia"/>
          <w:color w:val="333333"/>
          <w:kern w:val="0"/>
          <w:sz w:val="24"/>
          <w:szCs w:val="24"/>
        </w:rPr>
        <w:t>(3)</w:t>
      </w:r>
      <w:r w:rsidR="00997479" w:rsidRPr="00512856">
        <w:rPr>
          <w:rFonts w:asciiTheme="minorEastAsia" w:hAnsiTheme="minorEastAsia" w:cs="Arial"/>
          <w:color w:val="333333"/>
          <w:kern w:val="0"/>
          <w:sz w:val="24"/>
          <w:szCs w:val="24"/>
        </w:rPr>
        <w:t>学历要求：国家批准设立实施学历教育的普通本科、高职(专科)等全日制公办或民办学校当年毕业的学生。不包括往届毕业生、成人教育、各类非学历教育、培训类学校及自考类学校学生。</w:t>
      </w:r>
    </w:p>
    <w:p w:rsidR="009953B3" w:rsidRPr="00512856" w:rsidRDefault="00DE4838"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009953B3" w:rsidRPr="00512856">
        <w:rPr>
          <w:rFonts w:asciiTheme="minorEastAsia" w:hAnsiTheme="minorEastAsia" w:cs="Arial" w:hint="eastAsia"/>
          <w:bCs/>
          <w:color w:val="000000" w:themeColor="text1"/>
          <w:kern w:val="0"/>
          <w:sz w:val="24"/>
          <w:szCs w:val="24"/>
        </w:rPr>
        <w:t>2、预征条件：</w:t>
      </w:r>
    </w:p>
    <w:p w:rsidR="00AF00B5" w:rsidRPr="00512856" w:rsidRDefault="009953B3" w:rsidP="00B32939">
      <w:pPr>
        <w:widowControl/>
        <w:spacing w:line="180" w:lineRule="atLeast"/>
        <w:ind w:firstLineChars="200" w:firstLine="480"/>
        <w:jc w:val="left"/>
        <w:rPr>
          <w:rFonts w:asciiTheme="minorEastAsia" w:hAnsiTheme="minorEastAsia" w:cs="Arial"/>
          <w:color w:val="333333"/>
          <w:kern w:val="0"/>
          <w:sz w:val="24"/>
          <w:szCs w:val="24"/>
        </w:rPr>
      </w:pPr>
      <w:r w:rsidRPr="00512856">
        <w:rPr>
          <w:rFonts w:asciiTheme="minorEastAsia" w:hAnsiTheme="minorEastAsia" w:cs="Arial" w:hint="eastAsia"/>
          <w:bCs/>
          <w:color w:val="000000" w:themeColor="text1"/>
          <w:kern w:val="0"/>
          <w:sz w:val="24"/>
          <w:szCs w:val="24"/>
        </w:rPr>
        <w:t>（1）年龄条件：</w:t>
      </w:r>
      <w:r w:rsidR="00AF00B5" w:rsidRPr="00512856">
        <w:rPr>
          <w:rFonts w:asciiTheme="minorEastAsia" w:hAnsiTheme="minorEastAsia" w:cs="Arial"/>
          <w:b/>
          <w:bCs/>
          <w:color w:val="333333"/>
          <w:kern w:val="0"/>
          <w:sz w:val="24"/>
          <w:szCs w:val="24"/>
        </w:rPr>
        <w:t>高校应届</w:t>
      </w:r>
      <w:r w:rsidR="00E8791F" w:rsidRPr="00512856">
        <w:rPr>
          <w:rFonts w:asciiTheme="minorEastAsia" w:hAnsiTheme="minorEastAsia" w:cs="Arial" w:hint="eastAsia"/>
          <w:b/>
          <w:bCs/>
          <w:color w:val="333333"/>
          <w:kern w:val="0"/>
          <w:sz w:val="24"/>
          <w:szCs w:val="24"/>
        </w:rPr>
        <w:t>和往届</w:t>
      </w:r>
      <w:r w:rsidR="00AF00B5" w:rsidRPr="00512856">
        <w:rPr>
          <w:rFonts w:asciiTheme="minorEastAsia" w:hAnsiTheme="minorEastAsia" w:cs="Arial"/>
          <w:b/>
          <w:bCs/>
          <w:color w:val="333333"/>
          <w:kern w:val="0"/>
          <w:sz w:val="24"/>
          <w:szCs w:val="24"/>
        </w:rPr>
        <w:t>毕业生：</w:t>
      </w:r>
      <w:r w:rsidR="00AF00B5" w:rsidRPr="00512856">
        <w:rPr>
          <w:rFonts w:asciiTheme="minorEastAsia" w:hAnsiTheme="minorEastAsia" w:cs="Arial"/>
          <w:color w:val="333333"/>
          <w:kern w:val="0"/>
          <w:sz w:val="24"/>
          <w:szCs w:val="24"/>
        </w:rPr>
        <w:t>高职（专科）学历放宽至年满2</w:t>
      </w:r>
      <w:r w:rsidR="00E8791F" w:rsidRPr="00512856">
        <w:rPr>
          <w:rFonts w:asciiTheme="minorEastAsia" w:hAnsiTheme="minorEastAsia" w:cs="Arial" w:hint="eastAsia"/>
          <w:color w:val="333333"/>
          <w:kern w:val="0"/>
          <w:sz w:val="24"/>
          <w:szCs w:val="24"/>
        </w:rPr>
        <w:t>3</w:t>
      </w:r>
      <w:r w:rsidR="00AF00B5" w:rsidRPr="00512856">
        <w:rPr>
          <w:rFonts w:asciiTheme="minorEastAsia" w:hAnsiTheme="minorEastAsia" w:cs="Arial"/>
          <w:color w:val="333333"/>
          <w:kern w:val="0"/>
          <w:sz w:val="24"/>
          <w:szCs w:val="24"/>
        </w:rPr>
        <w:t>岁（含），本科及</w:t>
      </w:r>
      <w:r w:rsidR="00AF00B5" w:rsidRPr="00512856">
        <w:rPr>
          <w:rFonts w:asciiTheme="minorEastAsia" w:hAnsiTheme="minorEastAsia" w:cs="Arial" w:hint="eastAsia"/>
          <w:bCs/>
          <w:color w:val="000000" w:themeColor="text1"/>
          <w:kern w:val="0"/>
          <w:sz w:val="24"/>
          <w:szCs w:val="24"/>
        </w:rPr>
        <w:t>研究生</w:t>
      </w:r>
      <w:r w:rsidR="00AF00B5" w:rsidRPr="00512856">
        <w:rPr>
          <w:rFonts w:asciiTheme="minorEastAsia" w:hAnsiTheme="minorEastAsia" w:cs="Arial"/>
          <w:color w:val="333333"/>
          <w:kern w:val="0"/>
          <w:sz w:val="24"/>
          <w:szCs w:val="24"/>
        </w:rPr>
        <w:t>学历放宽至年满24岁（含）。</w:t>
      </w:r>
      <w:r w:rsidR="00AF00B5" w:rsidRPr="00512856">
        <w:rPr>
          <w:rFonts w:asciiTheme="minorEastAsia" w:hAnsiTheme="minorEastAsia" w:cs="Arial"/>
          <w:b/>
          <w:bCs/>
          <w:color w:val="333333"/>
          <w:kern w:val="0"/>
          <w:sz w:val="24"/>
          <w:szCs w:val="24"/>
        </w:rPr>
        <w:t>高校</w:t>
      </w:r>
      <w:r w:rsidR="00E8791F" w:rsidRPr="00512856">
        <w:rPr>
          <w:rFonts w:asciiTheme="minorEastAsia" w:hAnsiTheme="minorEastAsia" w:cs="Arial" w:hint="eastAsia"/>
          <w:b/>
          <w:bCs/>
          <w:color w:val="333333"/>
          <w:kern w:val="0"/>
          <w:sz w:val="24"/>
          <w:szCs w:val="24"/>
        </w:rPr>
        <w:t>新</w:t>
      </w:r>
      <w:r w:rsidR="00AF00B5" w:rsidRPr="00512856">
        <w:rPr>
          <w:rFonts w:asciiTheme="minorEastAsia" w:hAnsiTheme="minorEastAsia" w:cs="Arial"/>
          <w:b/>
          <w:bCs/>
          <w:color w:val="333333"/>
          <w:kern w:val="0"/>
          <w:sz w:val="24"/>
          <w:szCs w:val="24"/>
        </w:rPr>
        <w:t>生：</w:t>
      </w:r>
      <w:r w:rsidR="00AF00B5" w:rsidRPr="00512856">
        <w:rPr>
          <w:rFonts w:asciiTheme="minorEastAsia" w:hAnsiTheme="minorEastAsia" w:cs="Arial"/>
          <w:color w:val="333333"/>
          <w:kern w:val="0"/>
          <w:sz w:val="24"/>
          <w:szCs w:val="24"/>
        </w:rPr>
        <w:t>年满2</w:t>
      </w:r>
      <w:r w:rsidR="00E8791F" w:rsidRPr="00512856">
        <w:rPr>
          <w:rFonts w:asciiTheme="minorEastAsia" w:hAnsiTheme="minorEastAsia" w:cs="Arial" w:hint="eastAsia"/>
          <w:color w:val="333333"/>
          <w:kern w:val="0"/>
          <w:sz w:val="24"/>
          <w:szCs w:val="24"/>
        </w:rPr>
        <w:t>1</w:t>
      </w:r>
      <w:r w:rsidR="00AF00B5" w:rsidRPr="00512856">
        <w:rPr>
          <w:rFonts w:asciiTheme="minorEastAsia" w:hAnsiTheme="minorEastAsia" w:cs="Arial"/>
          <w:color w:val="333333"/>
          <w:kern w:val="0"/>
          <w:sz w:val="24"/>
          <w:szCs w:val="24"/>
        </w:rPr>
        <w:t>岁（含）以内。</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2）政治条件：征兵政治审查的内容包括：应征公民的年龄、户籍、职业、政治面貌、宗教信仰、文化程度、现实表现以及家庭主要成员和主要社会关系成员的政治情况等。征集服现役的公民必须热爱中国共产党，热爱社会主义祖国，热爱人民军队，遵纪守法，品德优良，决心为抵抗侵略、保卫祖国、保卫人民的和平劳动而英勇奋斗等。</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（3）身体条件：应征入伍的公民要身心健康、体魄强健。其中，有几项基本条件：</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身高：男性162cm以上，女性160cm以上</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体重：男性：不超过标准体重的+20%、-10%</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女性：不超过标准体重的±15%      标准体重=(身高-110)kg</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个别体格条件较为优秀的应征男青年，体重可放宽至不超过标准体重的25%，不低于标准体重的15%。</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视力：陆勤岗位视力标准，大学专科以上文化程度的青年入伍，右眼裸眼视力放宽至4.6，左眼裸眼视力放宽至4.5。</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内科：乙型肝炎表面抗原呈阴性，等等。</w:t>
      </w:r>
      <w:r w:rsidR="00AD4DEF" w:rsidRPr="00512856">
        <w:rPr>
          <w:rFonts w:asciiTheme="minorEastAsia" w:hAnsiTheme="minorEastAsia" w:cs="Arial" w:hint="eastAsia"/>
          <w:bCs/>
          <w:color w:val="000000" w:themeColor="text1"/>
          <w:kern w:val="0"/>
          <w:sz w:val="24"/>
          <w:szCs w:val="24"/>
        </w:rPr>
        <w:br/>
        <w:t>  </w:t>
      </w:r>
      <w:r w:rsidR="00E8791F" w:rsidRPr="00512856">
        <w:rPr>
          <w:rFonts w:asciiTheme="minorEastAsia" w:hAnsiTheme="minorEastAsia" w:cs="Arial" w:hint="eastAsia"/>
          <w:bCs/>
          <w:color w:val="000000" w:themeColor="text1"/>
          <w:kern w:val="0"/>
          <w:sz w:val="24"/>
          <w:szCs w:val="24"/>
        </w:rPr>
        <w:t>3</w:t>
      </w:r>
      <w:r w:rsidRPr="00512856">
        <w:rPr>
          <w:rFonts w:asciiTheme="minorEastAsia" w:hAnsiTheme="minorEastAsia" w:cs="Arial" w:hint="eastAsia"/>
          <w:bCs/>
          <w:color w:val="000000" w:themeColor="text1"/>
          <w:kern w:val="0"/>
          <w:sz w:val="24"/>
          <w:szCs w:val="24"/>
        </w:rPr>
        <w:t>、专业条件：本次征兵为义务兵，不受专业限制，有意向入伍的符合上述条件的应届</w:t>
      </w:r>
      <w:r w:rsidR="006E5D4F" w:rsidRPr="00512856">
        <w:rPr>
          <w:rFonts w:asciiTheme="minorEastAsia" w:hAnsiTheme="minorEastAsia" w:cs="Arial" w:hint="eastAsia"/>
          <w:bCs/>
          <w:color w:val="000000" w:themeColor="text1"/>
          <w:kern w:val="0"/>
          <w:sz w:val="24"/>
          <w:szCs w:val="24"/>
        </w:rPr>
        <w:t>和往届</w:t>
      </w:r>
      <w:r w:rsidRPr="00512856">
        <w:rPr>
          <w:rFonts w:asciiTheme="minorEastAsia" w:hAnsiTheme="minorEastAsia" w:cs="Arial" w:hint="eastAsia"/>
          <w:bCs/>
          <w:color w:val="000000" w:themeColor="text1"/>
          <w:kern w:val="0"/>
          <w:sz w:val="24"/>
          <w:szCs w:val="24"/>
        </w:rPr>
        <w:t>毕业生</w:t>
      </w:r>
      <w:r w:rsidR="006E5D4F" w:rsidRPr="00512856">
        <w:rPr>
          <w:rFonts w:asciiTheme="minorEastAsia" w:hAnsiTheme="minorEastAsia" w:cs="Arial" w:hint="eastAsia"/>
          <w:bCs/>
          <w:color w:val="000000" w:themeColor="text1"/>
          <w:kern w:val="0"/>
          <w:sz w:val="24"/>
          <w:szCs w:val="24"/>
        </w:rPr>
        <w:t>及在校新生</w:t>
      </w:r>
      <w:r w:rsidRPr="00512856">
        <w:rPr>
          <w:rFonts w:asciiTheme="minorEastAsia" w:hAnsiTheme="minorEastAsia" w:cs="Arial" w:hint="eastAsia"/>
          <w:bCs/>
          <w:color w:val="000000" w:themeColor="text1"/>
          <w:kern w:val="0"/>
          <w:sz w:val="24"/>
          <w:szCs w:val="24"/>
        </w:rPr>
        <w:t>均可报名。</w:t>
      </w:r>
    </w:p>
    <w:p w:rsidR="00221E8C" w:rsidRPr="00512856" w:rsidRDefault="00221E8C" w:rsidP="00221E8C">
      <w:pPr>
        <w:widowControl/>
        <w:spacing w:line="180" w:lineRule="atLeast"/>
        <w:ind w:firstLineChars="196" w:firstLine="472"/>
        <w:jc w:val="left"/>
        <w:rPr>
          <w:rFonts w:asciiTheme="minorEastAsia" w:hAnsiTheme="minorEastAsia" w:cs="Arial"/>
          <w:b/>
          <w:color w:val="333333"/>
          <w:kern w:val="0"/>
          <w:sz w:val="24"/>
          <w:szCs w:val="24"/>
        </w:rPr>
      </w:pPr>
      <w:r w:rsidRPr="00512856">
        <w:rPr>
          <w:rFonts w:asciiTheme="minorEastAsia" w:hAnsiTheme="minorEastAsia" w:cs="Arial" w:hint="eastAsia"/>
          <w:b/>
          <w:color w:val="333333"/>
          <w:kern w:val="0"/>
          <w:sz w:val="24"/>
          <w:szCs w:val="24"/>
        </w:rPr>
        <w:t>五</w:t>
      </w:r>
      <w:r w:rsidRPr="00512856">
        <w:rPr>
          <w:rFonts w:asciiTheme="minorEastAsia" w:hAnsiTheme="minorEastAsia" w:cs="Arial"/>
          <w:b/>
          <w:color w:val="333333"/>
          <w:kern w:val="0"/>
          <w:sz w:val="24"/>
          <w:szCs w:val="24"/>
        </w:rPr>
        <w:t>、</w:t>
      </w:r>
      <w:r w:rsidRPr="00512856">
        <w:rPr>
          <w:rFonts w:asciiTheme="minorEastAsia" w:hAnsiTheme="minorEastAsia" w:cs="宋体" w:hint="eastAsia"/>
          <w:b/>
          <w:color w:val="000000"/>
          <w:kern w:val="0"/>
          <w:sz w:val="24"/>
          <w:szCs w:val="24"/>
        </w:rPr>
        <w:t>大学生预征报名须知</w:t>
      </w:r>
    </w:p>
    <w:p w:rsidR="003412DF" w:rsidRPr="00512856" w:rsidRDefault="00221E8C" w:rsidP="003412DF">
      <w:pPr>
        <w:widowControl/>
        <w:snapToGrid w:val="0"/>
        <w:spacing w:line="320" w:lineRule="atLeast"/>
        <w:jc w:val="left"/>
        <w:rPr>
          <w:rFonts w:asciiTheme="minorEastAsia" w:hAnsiTheme="minorEastAsia" w:cs="宋体"/>
          <w:color w:val="333333"/>
          <w:kern w:val="0"/>
          <w:sz w:val="24"/>
          <w:szCs w:val="24"/>
        </w:rPr>
      </w:pPr>
      <w:r w:rsidRPr="00512856">
        <w:rPr>
          <w:rFonts w:asciiTheme="minorEastAsia" w:hAnsiTheme="minorEastAsia" w:cs="Arial"/>
          <w:color w:val="333333"/>
          <w:kern w:val="0"/>
          <w:sz w:val="24"/>
          <w:szCs w:val="24"/>
        </w:rPr>
        <w:t>  </w:t>
      </w:r>
      <w:r w:rsidR="003412DF" w:rsidRPr="00512856">
        <w:rPr>
          <w:rFonts w:asciiTheme="minorEastAsia" w:hAnsiTheme="minorEastAsia" w:cs="Arial" w:hint="eastAsia"/>
          <w:color w:val="333333"/>
          <w:kern w:val="0"/>
          <w:sz w:val="24"/>
          <w:szCs w:val="24"/>
        </w:rPr>
        <w:t xml:space="preserve"> </w:t>
      </w:r>
      <w:r w:rsidR="003412DF" w:rsidRPr="00512856">
        <w:rPr>
          <w:rFonts w:asciiTheme="minorEastAsia" w:hAnsiTheme="minorEastAsia" w:cs="宋体" w:hint="eastAsia"/>
          <w:color w:val="000000"/>
          <w:kern w:val="0"/>
          <w:sz w:val="24"/>
          <w:szCs w:val="24"/>
        </w:rPr>
        <w:t>1、网上预征报名的对象是：普通高等学校的男性应届毕业生。</w:t>
      </w:r>
    </w:p>
    <w:p w:rsidR="00221E8C" w:rsidRPr="00512856" w:rsidRDefault="003412DF" w:rsidP="003412DF">
      <w:pPr>
        <w:widowControl/>
        <w:spacing w:line="180" w:lineRule="atLeast"/>
        <w:ind w:firstLineChars="250" w:firstLine="600"/>
        <w:jc w:val="left"/>
        <w:rPr>
          <w:rFonts w:asciiTheme="minorEastAsia" w:hAnsiTheme="minorEastAsia" w:cs="Arial"/>
          <w:color w:val="333333"/>
          <w:kern w:val="0"/>
          <w:sz w:val="24"/>
          <w:szCs w:val="24"/>
        </w:rPr>
      </w:pPr>
      <w:r w:rsidRPr="00512856">
        <w:rPr>
          <w:rFonts w:asciiTheme="minorEastAsia" w:hAnsiTheme="minorEastAsia" w:cs="Arial" w:hint="eastAsia"/>
          <w:color w:val="333333"/>
          <w:kern w:val="0"/>
          <w:sz w:val="24"/>
          <w:szCs w:val="24"/>
        </w:rPr>
        <w:t>2</w:t>
      </w:r>
      <w:r w:rsidR="00221E8C" w:rsidRPr="00512856">
        <w:rPr>
          <w:rFonts w:asciiTheme="minorEastAsia" w:hAnsiTheme="minorEastAsia" w:cs="Arial"/>
          <w:color w:val="333333"/>
          <w:kern w:val="0"/>
          <w:sz w:val="24"/>
          <w:szCs w:val="24"/>
        </w:rPr>
        <w:t>、报名时请阅知《应征公民体格检查标准》，不合格者不予征集。</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Pr="00512856">
        <w:rPr>
          <w:rFonts w:asciiTheme="minorEastAsia" w:hAnsiTheme="minorEastAsia" w:cs="Arial" w:hint="eastAsia"/>
          <w:color w:val="333333"/>
          <w:kern w:val="0"/>
          <w:sz w:val="24"/>
          <w:szCs w:val="24"/>
        </w:rPr>
        <w:t xml:space="preserve"> </w:t>
      </w:r>
      <w:r w:rsidR="003412DF" w:rsidRPr="00512856">
        <w:rPr>
          <w:rFonts w:asciiTheme="minorEastAsia" w:hAnsiTheme="minorEastAsia" w:cs="Arial" w:hint="eastAsia"/>
          <w:color w:val="333333"/>
          <w:kern w:val="0"/>
          <w:sz w:val="24"/>
          <w:szCs w:val="24"/>
        </w:rPr>
        <w:t>3</w:t>
      </w:r>
      <w:r w:rsidRPr="00512856">
        <w:rPr>
          <w:rFonts w:asciiTheme="minorEastAsia" w:hAnsiTheme="minorEastAsia" w:cs="Arial"/>
          <w:color w:val="333333"/>
          <w:kern w:val="0"/>
          <w:sz w:val="24"/>
          <w:szCs w:val="24"/>
        </w:rPr>
        <w:t>、认真阅读大学生预征报名网站中关于预征网上报名、预征流程的网报公告，以免错过网上报名时间或者报名无效；</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003412DF" w:rsidRPr="00512856">
        <w:rPr>
          <w:rFonts w:asciiTheme="minorEastAsia" w:hAnsiTheme="minorEastAsia" w:cs="Arial" w:hint="eastAsia"/>
          <w:color w:val="333333"/>
          <w:kern w:val="0"/>
          <w:sz w:val="24"/>
          <w:szCs w:val="24"/>
        </w:rPr>
        <w:t xml:space="preserve"> 4</w:t>
      </w:r>
      <w:r w:rsidRPr="00512856">
        <w:rPr>
          <w:rFonts w:asciiTheme="minorEastAsia" w:hAnsiTheme="minorEastAsia" w:cs="Arial"/>
          <w:color w:val="333333"/>
          <w:kern w:val="0"/>
          <w:sz w:val="24"/>
          <w:szCs w:val="24"/>
        </w:rPr>
        <w:t>、用户网上报名前，请先通过“</w:t>
      </w:r>
      <w:hyperlink r:id="rId6" w:tgtFrame="_blank" w:history="1">
        <w:r w:rsidRPr="00512856">
          <w:rPr>
            <w:rFonts w:asciiTheme="minorEastAsia" w:hAnsiTheme="minorEastAsia" w:cs="Arial"/>
            <w:color w:val="5A5A5A"/>
            <w:kern w:val="0"/>
            <w:sz w:val="24"/>
            <w:szCs w:val="24"/>
          </w:rPr>
          <w:t>实名注册</w:t>
        </w:r>
        <w:r w:rsidRPr="00512856">
          <w:rPr>
            <w:rFonts w:asciiTheme="minorEastAsia" w:hAnsiTheme="minorEastAsia" w:cs="Arial"/>
            <w:color w:val="333333"/>
            <w:kern w:val="0"/>
            <w:sz w:val="24"/>
            <w:szCs w:val="24"/>
          </w:rPr>
          <w:t>填写个人基本信息，并在“</w:t>
        </w:r>
      </w:hyperlink>
      <w:hyperlink r:id="rId7" w:tgtFrame="_blank" w:history="1">
        <w:r w:rsidRPr="00512856">
          <w:rPr>
            <w:rFonts w:asciiTheme="minorEastAsia" w:hAnsiTheme="minorEastAsia" w:cs="Arial"/>
            <w:color w:val="5A5A5A"/>
            <w:kern w:val="0"/>
            <w:sz w:val="24"/>
            <w:szCs w:val="24"/>
          </w:rPr>
          <w:t>学信档案</w:t>
        </w:r>
        <w:r w:rsidRPr="00512856">
          <w:rPr>
            <w:rFonts w:asciiTheme="minorEastAsia" w:hAnsiTheme="minorEastAsia" w:cs="Arial"/>
            <w:color w:val="333333"/>
            <w:kern w:val="0"/>
            <w:sz w:val="24"/>
            <w:szCs w:val="24"/>
          </w:rPr>
          <w:t>中核对个人学籍信息，如有误，请及时与校学籍管理部门联系修改，以免影响报名工作。</w:t>
        </w:r>
      </w:hyperlink>
      <w:r w:rsidRPr="00512856">
        <w:rPr>
          <w:rFonts w:asciiTheme="minorEastAsia" w:hAnsiTheme="minorEastAsia" w:cs="Arial"/>
          <w:color w:val="333333"/>
          <w:kern w:val="0"/>
          <w:sz w:val="24"/>
          <w:szCs w:val="24"/>
        </w:rPr>
        <w:t>””</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Pr="00512856">
        <w:rPr>
          <w:rFonts w:asciiTheme="minorEastAsia" w:hAnsiTheme="minorEastAsia" w:cs="Arial" w:hint="eastAsia"/>
          <w:color w:val="333333"/>
          <w:kern w:val="0"/>
          <w:sz w:val="24"/>
          <w:szCs w:val="24"/>
        </w:rPr>
        <w:t xml:space="preserve"> </w:t>
      </w:r>
      <w:r w:rsidR="003412DF" w:rsidRPr="00512856">
        <w:rPr>
          <w:rFonts w:asciiTheme="minorEastAsia" w:hAnsiTheme="minorEastAsia" w:cs="Arial" w:hint="eastAsia"/>
          <w:color w:val="333333"/>
          <w:kern w:val="0"/>
          <w:sz w:val="24"/>
          <w:szCs w:val="24"/>
        </w:rPr>
        <w:t>5</w:t>
      </w:r>
      <w:r w:rsidRPr="00512856">
        <w:rPr>
          <w:rFonts w:asciiTheme="minorEastAsia" w:hAnsiTheme="minorEastAsia" w:cs="Arial"/>
          <w:color w:val="333333"/>
          <w:kern w:val="0"/>
          <w:sz w:val="24"/>
          <w:szCs w:val="24"/>
        </w:rPr>
        <w:t>、在网上报名过程中页面显示的各项信息，请务必仔细阅读；</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Pr="00512856">
        <w:rPr>
          <w:rFonts w:asciiTheme="minorEastAsia" w:hAnsiTheme="minorEastAsia" w:cs="Arial" w:hint="eastAsia"/>
          <w:color w:val="333333"/>
          <w:kern w:val="0"/>
          <w:sz w:val="24"/>
          <w:szCs w:val="24"/>
        </w:rPr>
        <w:t xml:space="preserve"> </w:t>
      </w:r>
      <w:r w:rsidR="003412DF" w:rsidRPr="00512856">
        <w:rPr>
          <w:rFonts w:asciiTheme="minorEastAsia" w:hAnsiTheme="minorEastAsia" w:cs="Arial" w:hint="eastAsia"/>
          <w:color w:val="333333"/>
          <w:kern w:val="0"/>
          <w:sz w:val="24"/>
          <w:szCs w:val="24"/>
        </w:rPr>
        <w:t>6</w:t>
      </w:r>
      <w:r w:rsidRPr="00512856">
        <w:rPr>
          <w:rFonts w:asciiTheme="minorEastAsia" w:hAnsiTheme="minorEastAsia" w:cs="Arial"/>
          <w:color w:val="333333"/>
          <w:kern w:val="0"/>
          <w:sz w:val="24"/>
          <w:szCs w:val="24"/>
        </w:rPr>
        <w:t>、网上报名要如实填写个人信息，审查中如发现有意填写不实信息，将取消预征对象资格，不再准其报名应征。</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Pr="00512856">
        <w:rPr>
          <w:rFonts w:asciiTheme="minorEastAsia" w:hAnsiTheme="minorEastAsia" w:cs="Arial" w:hint="eastAsia"/>
          <w:color w:val="333333"/>
          <w:kern w:val="0"/>
          <w:sz w:val="24"/>
          <w:szCs w:val="24"/>
        </w:rPr>
        <w:t xml:space="preserve"> </w:t>
      </w:r>
      <w:r w:rsidR="003412DF" w:rsidRPr="00512856">
        <w:rPr>
          <w:rFonts w:asciiTheme="minorEastAsia" w:hAnsiTheme="minorEastAsia" w:cs="Arial" w:hint="eastAsia"/>
          <w:color w:val="333333"/>
          <w:kern w:val="0"/>
          <w:sz w:val="24"/>
          <w:szCs w:val="24"/>
        </w:rPr>
        <w:t>7</w:t>
      </w:r>
      <w:r w:rsidRPr="00512856">
        <w:rPr>
          <w:rFonts w:asciiTheme="minorEastAsia" w:hAnsiTheme="minorEastAsia" w:cs="Arial"/>
          <w:color w:val="333333"/>
          <w:kern w:val="0"/>
          <w:sz w:val="24"/>
          <w:szCs w:val="24"/>
        </w:rPr>
        <w:t>、请如实填写手机号码，并保持通讯畅通。系统将会通过手机短信提示毕业生通过初审。</w:t>
      </w:r>
    </w:p>
    <w:p w:rsidR="00221E8C" w:rsidRPr="00512856" w:rsidRDefault="00221E8C" w:rsidP="00221E8C">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w:t>
      </w:r>
      <w:r w:rsidR="003412DF" w:rsidRPr="00512856">
        <w:rPr>
          <w:rFonts w:asciiTheme="minorEastAsia" w:hAnsiTheme="minorEastAsia" w:cs="Arial" w:hint="eastAsia"/>
          <w:color w:val="333333"/>
          <w:kern w:val="0"/>
          <w:sz w:val="24"/>
          <w:szCs w:val="24"/>
        </w:rPr>
        <w:t xml:space="preserve"> 8</w:t>
      </w:r>
      <w:r w:rsidRPr="00512856">
        <w:rPr>
          <w:rFonts w:asciiTheme="minorEastAsia" w:hAnsiTheme="minorEastAsia" w:cs="Arial"/>
          <w:color w:val="333333"/>
          <w:kern w:val="0"/>
          <w:sz w:val="24"/>
          <w:szCs w:val="24"/>
        </w:rPr>
        <w:t>、管理部门开始审核工作后，学生将不能修改报名信息。</w:t>
      </w:r>
    </w:p>
    <w:p w:rsidR="00221E8C" w:rsidRPr="00512856" w:rsidRDefault="00221E8C" w:rsidP="00221E8C">
      <w:pPr>
        <w:widowControl/>
        <w:spacing w:line="180" w:lineRule="atLeast"/>
        <w:ind w:firstLineChars="196" w:firstLine="472"/>
        <w:jc w:val="left"/>
        <w:rPr>
          <w:rFonts w:asciiTheme="minorEastAsia" w:hAnsiTheme="minorEastAsia" w:cs="Arial"/>
          <w:b/>
          <w:color w:val="333333"/>
          <w:kern w:val="0"/>
          <w:sz w:val="24"/>
          <w:szCs w:val="24"/>
        </w:rPr>
      </w:pPr>
      <w:r w:rsidRPr="00512856">
        <w:rPr>
          <w:rFonts w:asciiTheme="minorEastAsia" w:hAnsiTheme="minorEastAsia" w:cs="Arial" w:hint="eastAsia"/>
          <w:b/>
          <w:color w:val="333333"/>
          <w:kern w:val="0"/>
          <w:sz w:val="24"/>
          <w:szCs w:val="24"/>
        </w:rPr>
        <w:t>六、入伍的政策宣传及咨询</w:t>
      </w:r>
    </w:p>
    <w:p w:rsidR="00221E8C" w:rsidRPr="00512856" w:rsidRDefault="00221E8C" w:rsidP="00221E8C">
      <w:pPr>
        <w:widowControl/>
        <w:spacing w:line="180" w:lineRule="atLeast"/>
        <w:jc w:val="center"/>
        <w:rPr>
          <w:rFonts w:asciiTheme="minorEastAsia" w:hAnsiTheme="minorEastAsia" w:cs="宋体"/>
          <w:bCs/>
          <w:color w:val="000000" w:themeColor="text1"/>
          <w:kern w:val="0"/>
          <w:sz w:val="24"/>
          <w:szCs w:val="24"/>
        </w:rPr>
      </w:pPr>
      <w:r w:rsidRPr="00512856">
        <w:rPr>
          <w:rFonts w:asciiTheme="minorEastAsia" w:hAnsiTheme="minorEastAsia" w:cs="Arial" w:hint="eastAsia"/>
          <w:b/>
          <w:color w:val="333333"/>
          <w:kern w:val="0"/>
          <w:sz w:val="24"/>
          <w:szCs w:val="24"/>
        </w:rPr>
        <w:t xml:space="preserve"> </w:t>
      </w:r>
      <w:r w:rsidRPr="00512856">
        <w:rPr>
          <w:rFonts w:asciiTheme="minorEastAsia" w:hAnsiTheme="minorEastAsia" w:cs="Arial" w:hint="eastAsia"/>
          <w:color w:val="333333"/>
          <w:kern w:val="0"/>
          <w:sz w:val="24"/>
          <w:szCs w:val="24"/>
        </w:rPr>
        <w:t xml:space="preserve"> </w:t>
      </w:r>
      <w:r w:rsidRPr="00512856">
        <w:rPr>
          <w:rFonts w:asciiTheme="minorEastAsia" w:hAnsiTheme="minorEastAsia" w:cs="Arial" w:hint="eastAsia"/>
          <w:color w:val="333333"/>
          <w:sz w:val="24"/>
          <w:szCs w:val="24"/>
        </w:rPr>
        <w:t xml:space="preserve">  </w:t>
      </w:r>
      <w:r w:rsidRPr="00512856">
        <w:rPr>
          <w:rFonts w:asciiTheme="minorEastAsia" w:hAnsiTheme="minorEastAsia" w:cs="Arial" w:hint="eastAsia"/>
          <w:color w:val="333333"/>
          <w:kern w:val="0"/>
          <w:sz w:val="24"/>
          <w:szCs w:val="24"/>
        </w:rPr>
        <w:t>1、</w:t>
      </w:r>
      <w:r w:rsidRPr="00512856">
        <w:rPr>
          <w:rFonts w:asciiTheme="minorEastAsia" w:hAnsiTheme="minorEastAsia" w:cs="宋体" w:hint="eastAsia"/>
          <w:bCs/>
          <w:color w:val="000000" w:themeColor="text1"/>
          <w:kern w:val="0"/>
          <w:sz w:val="24"/>
          <w:szCs w:val="24"/>
        </w:rPr>
        <w:t>关于开展</w:t>
      </w:r>
      <w:r w:rsidRPr="00512856">
        <w:rPr>
          <w:rFonts w:asciiTheme="minorEastAsia" w:hAnsiTheme="minorEastAsia" w:cs="Times New Roman"/>
          <w:bCs/>
          <w:color w:val="000000" w:themeColor="text1"/>
          <w:kern w:val="0"/>
          <w:sz w:val="24"/>
          <w:szCs w:val="24"/>
        </w:rPr>
        <w:t>201</w:t>
      </w:r>
      <w:r w:rsidRPr="00512856">
        <w:rPr>
          <w:rFonts w:asciiTheme="minorEastAsia" w:hAnsiTheme="minorEastAsia" w:cs="Times New Roman" w:hint="eastAsia"/>
          <w:bCs/>
          <w:color w:val="000000" w:themeColor="text1"/>
          <w:kern w:val="0"/>
          <w:sz w:val="24"/>
          <w:szCs w:val="24"/>
        </w:rPr>
        <w:t>5</w:t>
      </w:r>
      <w:r w:rsidRPr="00512856">
        <w:rPr>
          <w:rFonts w:asciiTheme="minorEastAsia" w:hAnsiTheme="minorEastAsia" w:cs="宋体" w:hint="eastAsia"/>
          <w:bCs/>
          <w:color w:val="000000" w:themeColor="text1"/>
          <w:kern w:val="0"/>
          <w:sz w:val="24"/>
          <w:szCs w:val="24"/>
        </w:rPr>
        <w:t>届毕业生征兵入伍</w:t>
      </w:r>
      <w:r w:rsidRPr="00512856">
        <w:rPr>
          <w:rFonts w:asciiTheme="minorEastAsia" w:hAnsiTheme="minorEastAsia" w:cs="Times New Roman"/>
          <w:bCs/>
          <w:color w:val="000000" w:themeColor="text1"/>
          <w:kern w:val="0"/>
          <w:sz w:val="24"/>
          <w:szCs w:val="24"/>
        </w:rPr>
        <w:t>“</w:t>
      </w:r>
      <w:r w:rsidRPr="00512856">
        <w:rPr>
          <w:rFonts w:asciiTheme="minorEastAsia" w:hAnsiTheme="minorEastAsia" w:cs="宋体" w:hint="eastAsia"/>
          <w:bCs/>
          <w:color w:val="000000" w:themeColor="text1"/>
          <w:kern w:val="0"/>
          <w:sz w:val="24"/>
          <w:szCs w:val="24"/>
        </w:rPr>
        <w:t>预征宣传暨政策咨询周</w:t>
      </w:r>
      <w:r w:rsidRPr="00512856">
        <w:rPr>
          <w:rFonts w:asciiTheme="minorEastAsia" w:hAnsiTheme="minorEastAsia" w:cs="Times New Roman"/>
          <w:bCs/>
          <w:color w:val="000000" w:themeColor="text1"/>
          <w:kern w:val="0"/>
          <w:sz w:val="24"/>
          <w:szCs w:val="24"/>
        </w:rPr>
        <w:t>”</w:t>
      </w:r>
      <w:r w:rsidRPr="00512856">
        <w:rPr>
          <w:rFonts w:asciiTheme="minorEastAsia" w:hAnsiTheme="minorEastAsia" w:cs="宋体" w:hint="eastAsia"/>
          <w:bCs/>
          <w:color w:val="000000" w:themeColor="text1"/>
          <w:kern w:val="0"/>
          <w:sz w:val="24"/>
          <w:szCs w:val="24"/>
        </w:rPr>
        <w:t>活动安排</w:t>
      </w:r>
    </w:p>
    <w:p w:rsidR="00221E8C" w:rsidRPr="00512856" w:rsidRDefault="00221E8C" w:rsidP="00221E8C">
      <w:pPr>
        <w:widowControl/>
        <w:spacing w:line="180" w:lineRule="atLeast"/>
        <w:rPr>
          <w:rFonts w:asciiTheme="minorEastAsia" w:hAnsiTheme="minorEastAsia" w:cs="宋体"/>
          <w:bCs/>
          <w:color w:val="000000" w:themeColor="text1"/>
          <w:kern w:val="0"/>
          <w:sz w:val="24"/>
          <w:szCs w:val="24"/>
        </w:rPr>
      </w:pPr>
      <w:r w:rsidRPr="00512856">
        <w:rPr>
          <w:rFonts w:asciiTheme="minorEastAsia" w:hAnsiTheme="minorEastAsia" w:cs="宋体" w:hint="eastAsia"/>
          <w:bCs/>
          <w:color w:val="000000" w:themeColor="text1"/>
          <w:kern w:val="0"/>
          <w:sz w:val="24"/>
          <w:szCs w:val="24"/>
        </w:rPr>
        <w:t>的通知。</w:t>
      </w:r>
    </w:p>
    <w:p w:rsidR="00221E8C" w:rsidRPr="00512856" w:rsidRDefault="00221E8C" w:rsidP="00221E8C">
      <w:pPr>
        <w:widowControl/>
        <w:spacing w:line="180" w:lineRule="atLeast"/>
        <w:rPr>
          <w:rFonts w:asciiTheme="minorEastAsia" w:hAnsiTheme="minorEastAsia" w:cs="宋体"/>
          <w:bCs/>
          <w:color w:val="000000" w:themeColor="text1"/>
          <w:kern w:val="0"/>
          <w:sz w:val="24"/>
          <w:szCs w:val="24"/>
        </w:rPr>
      </w:pPr>
      <w:r w:rsidRPr="00512856">
        <w:rPr>
          <w:rFonts w:asciiTheme="minorEastAsia" w:hAnsiTheme="minorEastAsia" w:cs="宋体" w:hint="eastAsia"/>
          <w:bCs/>
          <w:color w:val="000000" w:themeColor="text1"/>
          <w:kern w:val="0"/>
          <w:sz w:val="24"/>
          <w:szCs w:val="24"/>
        </w:rPr>
        <w:t xml:space="preserve">     2、</w:t>
      </w:r>
      <w:r w:rsidRPr="00512856">
        <w:rPr>
          <w:rFonts w:asciiTheme="minorEastAsia" w:hAnsiTheme="minorEastAsia" w:hint="eastAsia"/>
          <w:sz w:val="24"/>
          <w:szCs w:val="24"/>
        </w:rPr>
        <w:t>我校举行优秀大学生退伍士兵典型事迹报告会。</w:t>
      </w:r>
    </w:p>
    <w:p w:rsidR="00221E8C" w:rsidRPr="00512856" w:rsidRDefault="00221E8C" w:rsidP="00221E8C">
      <w:pPr>
        <w:widowControl/>
        <w:spacing w:line="180" w:lineRule="atLeast"/>
        <w:ind w:firstLineChars="196" w:firstLine="470"/>
        <w:jc w:val="left"/>
        <w:rPr>
          <w:rFonts w:asciiTheme="minorEastAsia" w:hAnsiTheme="minorEastAsia" w:cs="Arial"/>
          <w:color w:val="333333"/>
          <w:kern w:val="0"/>
          <w:sz w:val="24"/>
          <w:szCs w:val="24"/>
        </w:rPr>
      </w:pPr>
      <w:r w:rsidRPr="00512856">
        <w:rPr>
          <w:rFonts w:asciiTheme="minorEastAsia" w:hAnsiTheme="minorEastAsia" w:cs="Arial" w:hint="eastAsia"/>
          <w:color w:val="333333"/>
          <w:kern w:val="0"/>
          <w:sz w:val="24"/>
          <w:szCs w:val="24"/>
        </w:rPr>
        <w:lastRenderedPageBreak/>
        <w:t xml:space="preserve"> 3、开展活动时间，请各学院关注在线办公的通知。</w:t>
      </w:r>
    </w:p>
    <w:p w:rsidR="00221E8C" w:rsidRPr="00512856" w:rsidRDefault="00221E8C" w:rsidP="00221E8C">
      <w:pPr>
        <w:widowControl/>
        <w:spacing w:line="180" w:lineRule="atLeast"/>
        <w:jc w:val="left"/>
        <w:rPr>
          <w:rFonts w:asciiTheme="minorEastAsia" w:hAnsiTheme="minorEastAsia" w:cs="Arial"/>
          <w:b/>
          <w:color w:val="333333"/>
          <w:kern w:val="0"/>
          <w:sz w:val="24"/>
          <w:szCs w:val="24"/>
        </w:rPr>
      </w:pPr>
      <w:r w:rsidRPr="00512856">
        <w:rPr>
          <w:rFonts w:asciiTheme="minorEastAsia" w:hAnsiTheme="minorEastAsia" w:cs="Arial"/>
          <w:color w:val="333333"/>
          <w:kern w:val="0"/>
          <w:sz w:val="24"/>
          <w:szCs w:val="24"/>
        </w:rPr>
        <w:t> </w:t>
      </w:r>
      <w:r w:rsidRPr="00512856">
        <w:rPr>
          <w:rFonts w:asciiTheme="minorEastAsia" w:hAnsiTheme="minorEastAsia" w:cs="Arial" w:hint="eastAsia"/>
          <w:color w:val="333333"/>
          <w:kern w:val="0"/>
          <w:sz w:val="24"/>
          <w:szCs w:val="24"/>
        </w:rPr>
        <w:t xml:space="preserve">  </w:t>
      </w:r>
      <w:r w:rsidRPr="00512856">
        <w:rPr>
          <w:rFonts w:asciiTheme="minorEastAsia" w:hAnsiTheme="minorEastAsia" w:cs="Arial" w:hint="eastAsia"/>
          <w:b/>
          <w:color w:val="333333"/>
          <w:kern w:val="0"/>
          <w:sz w:val="24"/>
          <w:szCs w:val="24"/>
        </w:rPr>
        <w:t>七</w:t>
      </w:r>
      <w:r w:rsidRPr="00512856">
        <w:rPr>
          <w:rFonts w:asciiTheme="minorEastAsia" w:hAnsiTheme="minorEastAsia" w:cs="Arial"/>
          <w:b/>
          <w:color w:val="333333"/>
          <w:kern w:val="0"/>
          <w:sz w:val="24"/>
          <w:szCs w:val="24"/>
        </w:rPr>
        <w:t>、工作要求</w:t>
      </w:r>
    </w:p>
    <w:p w:rsidR="00512856" w:rsidRPr="00512856" w:rsidRDefault="00512856" w:rsidP="00512856">
      <w:pPr>
        <w:widowControl/>
        <w:ind w:firstLine="480"/>
        <w:jc w:val="left"/>
        <w:rPr>
          <w:rFonts w:asciiTheme="minorEastAsia" w:hAnsiTheme="minorEastAsia" w:cs="Arial"/>
          <w:bCs/>
          <w:color w:val="000000" w:themeColor="text1"/>
          <w:kern w:val="0"/>
          <w:sz w:val="24"/>
          <w:szCs w:val="24"/>
        </w:rPr>
      </w:pPr>
      <w:r>
        <w:rPr>
          <w:rFonts w:asciiTheme="minorEastAsia" w:hAnsiTheme="minorEastAsia" w:cs="Arial" w:hint="eastAsia"/>
          <w:bCs/>
          <w:color w:val="000000" w:themeColor="text1"/>
          <w:kern w:val="0"/>
          <w:sz w:val="24"/>
          <w:szCs w:val="24"/>
        </w:rPr>
        <w:t>1</w:t>
      </w:r>
      <w:r w:rsidRPr="00512856">
        <w:rPr>
          <w:rFonts w:asciiTheme="minorEastAsia" w:hAnsiTheme="minorEastAsia" w:cs="Arial" w:hint="eastAsia"/>
          <w:bCs/>
          <w:color w:val="000000" w:themeColor="text1"/>
          <w:kern w:val="0"/>
          <w:sz w:val="24"/>
          <w:szCs w:val="24"/>
        </w:rPr>
        <w:t>、各学院要有预征入伍的组织机构，</w:t>
      </w:r>
      <w:r w:rsidR="00533839">
        <w:rPr>
          <w:rFonts w:asciiTheme="minorEastAsia" w:hAnsiTheme="minorEastAsia" w:cs="Arial" w:hint="eastAsia"/>
          <w:bCs/>
          <w:color w:val="000000" w:themeColor="text1"/>
          <w:kern w:val="0"/>
          <w:sz w:val="24"/>
          <w:szCs w:val="24"/>
        </w:rPr>
        <w:t>有专人负责的机制。</w:t>
      </w:r>
      <w:r w:rsidRPr="00512856">
        <w:rPr>
          <w:rFonts w:asciiTheme="minorEastAsia" w:hAnsiTheme="minorEastAsia" w:cs="Arial" w:hint="eastAsia"/>
          <w:bCs/>
          <w:color w:val="000000" w:themeColor="text1"/>
          <w:kern w:val="0"/>
          <w:sz w:val="24"/>
          <w:szCs w:val="24"/>
        </w:rPr>
        <w:t>按照学校统一部署，密切配合，按照规定时间完成各项工作。切不能因个别部门的工作耽误而影响预征工作的顺利进行，确保预征工作扎实有效。</w:t>
      </w:r>
    </w:p>
    <w:p w:rsidR="00512856" w:rsidRPr="00512856" w:rsidRDefault="00512856" w:rsidP="00512856">
      <w:pPr>
        <w:widowControl/>
        <w:snapToGrid w:val="0"/>
        <w:spacing w:line="180" w:lineRule="atLeast"/>
        <w:ind w:firstLineChars="200" w:firstLine="480"/>
        <w:jc w:val="left"/>
        <w:rPr>
          <w:rFonts w:asciiTheme="minorEastAsia" w:hAnsiTheme="minorEastAsia" w:cs="宋体"/>
          <w:color w:val="333333"/>
          <w:kern w:val="0"/>
          <w:sz w:val="24"/>
          <w:szCs w:val="24"/>
        </w:rPr>
      </w:pPr>
      <w:r w:rsidRPr="00512856">
        <w:rPr>
          <w:rFonts w:asciiTheme="minorEastAsia" w:hAnsiTheme="minorEastAsia" w:cs="Arial" w:hint="eastAsia"/>
          <w:color w:val="000000"/>
          <w:kern w:val="0"/>
          <w:sz w:val="24"/>
          <w:szCs w:val="24"/>
        </w:rPr>
        <w:t>2、大力营造校园预征兵宣传氛围。在校园内学生经常出入的学习、生活区域张贴征兵宣传口号、标语，悬挂横幅等，营造浓厚的征兵宣传氛围。并利用校园网、学校广播等宣传媒体，宣传征兵工作的法律、法规和优待政策。</w:t>
      </w:r>
    </w:p>
    <w:p w:rsidR="00221E8C" w:rsidRPr="00512856" w:rsidRDefault="00512856" w:rsidP="00512856">
      <w:pPr>
        <w:widowControl/>
        <w:snapToGrid w:val="0"/>
        <w:spacing w:line="180" w:lineRule="atLeast"/>
        <w:ind w:firstLineChars="200" w:firstLine="480"/>
        <w:jc w:val="left"/>
        <w:rPr>
          <w:rFonts w:asciiTheme="minorEastAsia" w:hAnsiTheme="minorEastAsia" w:cs="宋体"/>
          <w:color w:val="333333"/>
          <w:kern w:val="0"/>
          <w:sz w:val="24"/>
          <w:szCs w:val="24"/>
        </w:rPr>
      </w:pPr>
      <w:r>
        <w:rPr>
          <w:rFonts w:asciiTheme="minorEastAsia" w:hAnsiTheme="minorEastAsia" w:cs="Arial" w:hint="eastAsia"/>
          <w:color w:val="000000"/>
          <w:kern w:val="0"/>
          <w:sz w:val="24"/>
          <w:szCs w:val="24"/>
        </w:rPr>
        <w:t>3</w:t>
      </w:r>
      <w:r w:rsidR="00221E8C" w:rsidRPr="00512856">
        <w:rPr>
          <w:rFonts w:asciiTheme="minorEastAsia" w:hAnsiTheme="minorEastAsia" w:cs="Arial" w:hint="eastAsia"/>
          <w:color w:val="000000"/>
          <w:kern w:val="0"/>
          <w:sz w:val="24"/>
          <w:szCs w:val="24"/>
        </w:rPr>
        <w:t>、部署</w:t>
      </w:r>
      <w:r w:rsidR="00221E8C" w:rsidRPr="00512856">
        <w:rPr>
          <w:rFonts w:asciiTheme="minorEastAsia" w:hAnsiTheme="minorEastAsia" w:cs="宋体" w:hint="eastAsia"/>
          <w:color w:val="000000"/>
          <w:kern w:val="0"/>
          <w:sz w:val="24"/>
          <w:szCs w:val="24"/>
        </w:rPr>
        <w:t>“六个一”工作。即举办一次学校层面大型政策咨询会，举办一次现役高校毕业生士兵典型专场报告会，每个学院开展一次政策宣讲活动，每个班级开展一次主题党团主题活动，给每位毕业生发一条征兵信息短信，给每位毕业生印发一份政策手册。</w:t>
      </w:r>
      <w:r w:rsidR="00221E8C" w:rsidRPr="00512856">
        <w:rPr>
          <w:rFonts w:asciiTheme="minorEastAsia" w:hAnsiTheme="minorEastAsia" w:cs="Arial" w:hint="eastAsia"/>
          <w:color w:val="000000"/>
          <w:kern w:val="0"/>
          <w:sz w:val="24"/>
          <w:szCs w:val="24"/>
        </w:rPr>
        <w:t>从而全面动员部署我校今年的预征兵工作。</w:t>
      </w:r>
    </w:p>
    <w:p w:rsidR="00E770CC" w:rsidRPr="00512856" w:rsidRDefault="00221E8C" w:rsidP="00DE4C13">
      <w:pPr>
        <w:widowControl/>
        <w:snapToGrid w:val="0"/>
        <w:spacing w:line="180" w:lineRule="atLeast"/>
        <w:ind w:firstLineChars="221" w:firstLine="532"/>
        <w:jc w:val="left"/>
        <w:rPr>
          <w:rFonts w:asciiTheme="minorEastAsia" w:hAnsiTheme="minorEastAsia" w:cs="Arial"/>
          <w:b/>
          <w:color w:val="333333"/>
          <w:kern w:val="0"/>
          <w:sz w:val="24"/>
          <w:szCs w:val="24"/>
        </w:rPr>
      </w:pPr>
      <w:r w:rsidRPr="00512856">
        <w:rPr>
          <w:rFonts w:asciiTheme="minorEastAsia" w:hAnsiTheme="minorEastAsia" w:cs="Arial" w:hint="eastAsia"/>
          <w:b/>
          <w:color w:val="333333"/>
          <w:kern w:val="0"/>
          <w:sz w:val="24"/>
          <w:szCs w:val="24"/>
        </w:rPr>
        <w:t>八</w:t>
      </w:r>
      <w:r w:rsidR="00E770CC" w:rsidRPr="00512856">
        <w:rPr>
          <w:rFonts w:asciiTheme="minorEastAsia" w:hAnsiTheme="minorEastAsia" w:cs="Arial"/>
          <w:b/>
          <w:color w:val="333333"/>
          <w:kern w:val="0"/>
          <w:sz w:val="24"/>
          <w:szCs w:val="24"/>
        </w:rPr>
        <w:t>、入伍预征工作流程</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1、全国征兵工作在每年</w:t>
      </w:r>
      <w:r w:rsidR="00F275D5" w:rsidRPr="00512856">
        <w:rPr>
          <w:rFonts w:asciiTheme="minorEastAsia" w:hAnsiTheme="minorEastAsia" w:cs="Arial" w:hint="eastAsia"/>
          <w:bCs/>
          <w:color w:val="000000" w:themeColor="text1"/>
          <w:kern w:val="0"/>
          <w:sz w:val="24"/>
          <w:szCs w:val="24"/>
        </w:rPr>
        <w:t>夏季</w:t>
      </w:r>
      <w:r w:rsidR="00D63374" w:rsidRPr="00512856">
        <w:rPr>
          <w:rFonts w:asciiTheme="minorEastAsia" w:hAnsiTheme="minorEastAsia" w:cs="Arial" w:hint="eastAsia"/>
          <w:bCs/>
          <w:color w:val="000000" w:themeColor="text1"/>
          <w:kern w:val="0"/>
          <w:sz w:val="24"/>
          <w:szCs w:val="24"/>
        </w:rPr>
        <w:t>进行,</w:t>
      </w:r>
      <w:r w:rsidRPr="00512856">
        <w:rPr>
          <w:rFonts w:asciiTheme="minorEastAsia" w:hAnsiTheme="minorEastAsia" w:cs="Arial" w:hint="eastAsia"/>
          <w:bCs/>
          <w:color w:val="000000" w:themeColor="text1"/>
          <w:kern w:val="0"/>
          <w:sz w:val="24"/>
          <w:szCs w:val="24"/>
        </w:rPr>
        <w:t>对普通高等学校应届高校毕业生实行预征制度。201</w:t>
      </w:r>
      <w:r w:rsidR="002A0642" w:rsidRPr="00512856">
        <w:rPr>
          <w:rFonts w:asciiTheme="minorEastAsia" w:hAnsiTheme="minorEastAsia" w:cs="Arial" w:hint="eastAsia"/>
          <w:bCs/>
          <w:color w:val="000000" w:themeColor="text1"/>
          <w:kern w:val="0"/>
          <w:sz w:val="24"/>
          <w:szCs w:val="24"/>
        </w:rPr>
        <w:t>5</w:t>
      </w:r>
      <w:r w:rsidRPr="00512856">
        <w:rPr>
          <w:rFonts w:asciiTheme="minorEastAsia" w:hAnsiTheme="minorEastAsia" w:cs="Arial" w:hint="eastAsia"/>
          <w:bCs/>
          <w:color w:val="000000" w:themeColor="text1"/>
          <w:kern w:val="0"/>
          <w:sz w:val="24"/>
          <w:szCs w:val="24"/>
        </w:rPr>
        <w:t>年4月至</w:t>
      </w:r>
      <w:r w:rsidR="00E770CC" w:rsidRPr="00512856">
        <w:rPr>
          <w:rFonts w:asciiTheme="minorEastAsia" w:hAnsiTheme="minorEastAsia" w:cs="Arial" w:hint="eastAsia"/>
          <w:bCs/>
          <w:color w:val="000000" w:themeColor="text1"/>
          <w:kern w:val="0"/>
          <w:sz w:val="24"/>
          <w:szCs w:val="24"/>
        </w:rPr>
        <w:t>8</w:t>
      </w:r>
      <w:r w:rsidRPr="00512856">
        <w:rPr>
          <w:rFonts w:asciiTheme="minorEastAsia" w:hAnsiTheme="minorEastAsia" w:cs="Arial" w:hint="eastAsia"/>
          <w:bCs/>
          <w:color w:val="000000" w:themeColor="text1"/>
          <w:kern w:val="0"/>
          <w:sz w:val="24"/>
          <w:szCs w:val="24"/>
        </w:rPr>
        <w:t>月，高校所在地兵役机关会同有关部门进入高校，开展预征工作，到毕业生离校为止。</w:t>
      </w:r>
    </w:p>
    <w:p w:rsidR="00E770CC" w:rsidRPr="00512856" w:rsidRDefault="00E770CC" w:rsidP="00B32939">
      <w:pPr>
        <w:widowControl/>
        <w:spacing w:line="180" w:lineRule="atLeast"/>
        <w:ind w:firstLineChars="200" w:firstLine="480"/>
        <w:jc w:val="left"/>
        <w:rPr>
          <w:rFonts w:asciiTheme="minorEastAsia" w:hAnsiTheme="minorEastAsia" w:cs="Arial"/>
          <w:color w:val="333333"/>
          <w:kern w:val="0"/>
          <w:sz w:val="24"/>
          <w:szCs w:val="24"/>
        </w:rPr>
      </w:pPr>
      <w:r w:rsidRPr="00512856">
        <w:rPr>
          <w:rFonts w:asciiTheme="minorEastAsia" w:hAnsiTheme="minorEastAsia" w:cs="Arial" w:hint="eastAsia"/>
          <w:color w:val="333333"/>
          <w:kern w:val="0"/>
          <w:sz w:val="24"/>
          <w:szCs w:val="24"/>
        </w:rPr>
        <w:t>2</w:t>
      </w:r>
      <w:r w:rsidRPr="00512856">
        <w:rPr>
          <w:rFonts w:asciiTheme="minorEastAsia" w:hAnsiTheme="minorEastAsia" w:cs="Arial"/>
          <w:color w:val="333333"/>
          <w:kern w:val="0"/>
          <w:sz w:val="24"/>
          <w:szCs w:val="24"/>
        </w:rPr>
        <w:t>、即日起，有应征意向的毕业生登陆大学生预征报名网进行预征报名，确认、填写、打印</w:t>
      </w:r>
      <w:r w:rsidR="00671331" w:rsidRPr="00512856">
        <w:rPr>
          <w:rFonts w:asciiTheme="minorEastAsia" w:hAnsiTheme="minorEastAsia" w:cs="Arial" w:hint="eastAsia"/>
          <w:bCs/>
          <w:color w:val="000000" w:themeColor="text1"/>
          <w:kern w:val="0"/>
          <w:sz w:val="24"/>
          <w:szCs w:val="24"/>
        </w:rPr>
        <w:t>《大学生预征对象登记表》、《高校学生退役复学学费减免申请表》和《高校学生应征入伍学费补偿国家助学贷款代偿申请表》</w:t>
      </w:r>
      <w:r w:rsidR="00AE00BF" w:rsidRPr="00512856">
        <w:rPr>
          <w:rFonts w:asciiTheme="minorEastAsia" w:hAnsiTheme="minorEastAsia" w:cs="Arial"/>
          <w:color w:val="333333"/>
          <w:kern w:val="0"/>
          <w:sz w:val="24"/>
          <w:szCs w:val="24"/>
        </w:rPr>
        <w:t>（以下分别称《登记表》、《申请表》），并</w:t>
      </w:r>
      <w:r w:rsidRPr="00512856">
        <w:rPr>
          <w:rFonts w:asciiTheme="minorEastAsia" w:hAnsiTheme="minorEastAsia" w:cs="Arial"/>
          <w:color w:val="333333"/>
          <w:kern w:val="0"/>
          <w:sz w:val="24"/>
          <w:szCs w:val="24"/>
        </w:rPr>
        <w:t>于</w:t>
      </w:r>
      <w:r w:rsidRPr="00512856">
        <w:rPr>
          <w:rFonts w:asciiTheme="minorEastAsia" w:hAnsiTheme="minorEastAsia" w:cs="Arial" w:hint="eastAsia"/>
          <w:color w:val="333333"/>
          <w:kern w:val="0"/>
          <w:sz w:val="24"/>
          <w:szCs w:val="24"/>
        </w:rPr>
        <w:t>5</w:t>
      </w:r>
      <w:r w:rsidRPr="00512856">
        <w:rPr>
          <w:rFonts w:asciiTheme="minorEastAsia" w:hAnsiTheme="minorEastAsia" w:cs="Arial"/>
          <w:color w:val="333333"/>
          <w:kern w:val="0"/>
          <w:sz w:val="24"/>
          <w:szCs w:val="24"/>
        </w:rPr>
        <w:t>月27日前</w:t>
      </w:r>
      <w:r w:rsidR="00AE00BF" w:rsidRPr="00512856">
        <w:rPr>
          <w:rFonts w:asciiTheme="minorEastAsia" w:hAnsiTheme="minorEastAsia" w:cs="Arial" w:hint="eastAsia"/>
          <w:color w:val="333333"/>
          <w:kern w:val="0"/>
          <w:sz w:val="24"/>
          <w:szCs w:val="24"/>
        </w:rPr>
        <w:t>交到</w:t>
      </w:r>
      <w:r w:rsidRPr="00512856">
        <w:rPr>
          <w:rFonts w:asciiTheme="minorEastAsia" w:hAnsiTheme="minorEastAsia" w:cs="Arial"/>
          <w:color w:val="333333"/>
          <w:kern w:val="0"/>
          <w:sz w:val="24"/>
          <w:szCs w:val="24"/>
        </w:rPr>
        <w:t>学生</w:t>
      </w:r>
      <w:r w:rsidRPr="00512856">
        <w:rPr>
          <w:rFonts w:asciiTheme="minorEastAsia" w:hAnsiTheme="minorEastAsia" w:cs="Arial" w:hint="eastAsia"/>
          <w:color w:val="333333"/>
          <w:kern w:val="0"/>
          <w:sz w:val="24"/>
          <w:szCs w:val="24"/>
        </w:rPr>
        <w:t>工作处（人民武装部）军训办</w:t>
      </w:r>
      <w:r w:rsidRPr="00512856">
        <w:rPr>
          <w:rFonts w:asciiTheme="minorEastAsia" w:hAnsiTheme="minorEastAsia" w:cs="Arial"/>
          <w:color w:val="333333"/>
          <w:kern w:val="0"/>
          <w:sz w:val="24"/>
          <w:szCs w:val="24"/>
        </w:rPr>
        <w:t>。</w:t>
      </w:r>
    </w:p>
    <w:p w:rsidR="009953B3" w:rsidRPr="00512856" w:rsidRDefault="009953B3" w:rsidP="00B32939">
      <w:pPr>
        <w:widowControl/>
        <w:spacing w:line="180" w:lineRule="atLeast"/>
        <w:ind w:firstLineChars="200"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3、参加初审、初检，通过确认：</w:t>
      </w:r>
      <w:r w:rsidR="00E8300F" w:rsidRPr="00512856">
        <w:rPr>
          <w:rFonts w:asciiTheme="minorEastAsia" w:hAnsiTheme="minorEastAsia" w:cs="Arial" w:hint="eastAsia"/>
          <w:bCs/>
          <w:color w:val="000000" w:themeColor="text1"/>
          <w:kern w:val="0"/>
          <w:sz w:val="24"/>
          <w:szCs w:val="24"/>
        </w:rPr>
        <w:t>7</w:t>
      </w:r>
      <w:r w:rsidRPr="00512856">
        <w:rPr>
          <w:rFonts w:asciiTheme="minorEastAsia" w:hAnsiTheme="minorEastAsia" w:cs="Arial" w:hint="eastAsia"/>
          <w:bCs/>
          <w:color w:val="000000" w:themeColor="text1"/>
          <w:kern w:val="0"/>
          <w:sz w:val="24"/>
          <w:szCs w:val="24"/>
        </w:rPr>
        <w:t>月至</w:t>
      </w:r>
      <w:r w:rsidR="00E8300F" w:rsidRPr="00512856">
        <w:rPr>
          <w:rFonts w:asciiTheme="minorEastAsia" w:hAnsiTheme="minorEastAsia" w:cs="Arial" w:hint="eastAsia"/>
          <w:bCs/>
          <w:color w:val="000000" w:themeColor="text1"/>
          <w:kern w:val="0"/>
          <w:sz w:val="24"/>
          <w:szCs w:val="24"/>
        </w:rPr>
        <w:t>8</w:t>
      </w:r>
      <w:r w:rsidRPr="00512856">
        <w:rPr>
          <w:rFonts w:asciiTheme="minorEastAsia" w:hAnsiTheme="minorEastAsia" w:cs="Arial" w:hint="eastAsia"/>
          <w:bCs/>
          <w:color w:val="000000" w:themeColor="text1"/>
          <w:kern w:val="0"/>
          <w:sz w:val="24"/>
          <w:szCs w:val="24"/>
        </w:rPr>
        <w:t>月上旬，按照兵役机关的统一安排，预征报名毕业生参加身体初检、政治初审，通过的毕业生被确定为预征对象。7月上旬，高校协助兵役机关，将《</w:t>
      </w:r>
      <w:r w:rsidR="008D0438" w:rsidRPr="00512856">
        <w:rPr>
          <w:rFonts w:asciiTheme="minorEastAsia" w:hAnsiTheme="minorEastAsia" w:cs="Arial" w:hint="eastAsia"/>
          <w:bCs/>
          <w:color w:val="000000" w:themeColor="text1"/>
          <w:kern w:val="0"/>
          <w:sz w:val="24"/>
          <w:szCs w:val="24"/>
        </w:rPr>
        <w:t>大学生</w:t>
      </w:r>
      <w:r w:rsidRPr="00512856">
        <w:rPr>
          <w:rFonts w:asciiTheme="minorEastAsia" w:hAnsiTheme="minorEastAsia" w:cs="Arial" w:hint="eastAsia"/>
          <w:bCs/>
          <w:color w:val="000000" w:themeColor="text1"/>
          <w:kern w:val="0"/>
          <w:sz w:val="24"/>
          <w:szCs w:val="24"/>
        </w:rPr>
        <w:t>预征对象登记表》</w:t>
      </w:r>
      <w:r w:rsidR="008D0438" w:rsidRPr="00512856">
        <w:rPr>
          <w:rFonts w:asciiTheme="minorEastAsia" w:hAnsiTheme="minorEastAsia" w:cs="Arial" w:hint="eastAsia"/>
          <w:bCs/>
          <w:color w:val="000000" w:themeColor="text1"/>
          <w:kern w:val="0"/>
          <w:sz w:val="24"/>
          <w:szCs w:val="24"/>
        </w:rPr>
        <w:t>、《高校学生退役复学学费</w:t>
      </w:r>
      <w:r w:rsidR="00910FA7" w:rsidRPr="00512856">
        <w:rPr>
          <w:rFonts w:asciiTheme="minorEastAsia" w:hAnsiTheme="minorEastAsia" w:cs="Arial" w:hint="eastAsia"/>
          <w:bCs/>
          <w:color w:val="000000" w:themeColor="text1"/>
          <w:kern w:val="0"/>
          <w:sz w:val="24"/>
          <w:szCs w:val="24"/>
        </w:rPr>
        <w:t>减免申请表</w:t>
      </w:r>
      <w:r w:rsidR="008D0438" w:rsidRPr="00512856">
        <w:rPr>
          <w:rFonts w:asciiTheme="minorEastAsia" w:hAnsiTheme="minorEastAsia" w:cs="Arial" w:hint="eastAsia"/>
          <w:bCs/>
          <w:color w:val="000000" w:themeColor="text1"/>
          <w:kern w:val="0"/>
          <w:sz w:val="24"/>
          <w:szCs w:val="24"/>
        </w:rPr>
        <w:t>》</w:t>
      </w:r>
      <w:r w:rsidRPr="00512856">
        <w:rPr>
          <w:rFonts w:asciiTheme="minorEastAsia" w:hAnsiTheme="minorEastAsia" w:cs="Arial" w:hint="eastAsia"/>
          <w:bCs/>
          <w:color w:val="000000" w:themeColor="text1"/>
          <w:kern w:val="0"/>
          <w:sz w:val="24"/>
          <w:szCs w:val="24"/>
        </w:rPr>
        <w:t>和《高校</w:t>
      </w:r>
      <w:r w:rsidR="00910FA7" w:rsidRPr="00512856">
        <w:rPr>
          <w:rFonts w:asciiTheme="minorEastAsia" w:hAnsiTheme="minorEastAsia" w:cs="Arial" w:hint="eastAsia"/>
          <w:bCs/>
          <w:color w:val="000000" w:themeColor="text1"/>
          <w:kern w:val="0"/>
          <w:sz w:val="24"/>
          <w:szCs w:val="24"/>
        </w:rPr>
        <w:t>学生应征入伍学费</w:t>
      </w:r>
      <w:r w:rsidRPr="00512856">
        <w:rPr>
          <w:rFonts w:asciiTheme="minorEastAsia" w:hAnsiTheme="minorEastAsia" w:cs="Arial" w:hint="eastAsia"/>
          <w:bCs/>
          <w:color w:val="000000" w:themeColor="text1"/>
          <w:kern w:val="0"/>
          <w:sz w:val="24"/>
          <w:szCs w:val="24"/>
        </w:rPr>
        <w:t>补偿国家助学贷款</w:t>
      </w:r>
      <w:r w:rsidR="0011792A" w:rsidRPr="00512856">
        <w:rPr>
          <w:rFonts w:asciiTheme="minorEastAsia" w:hAnsiTheme="minorEastAsia" w:cs="Arial" w:hint="eastAsia"/>
          <w:bCs/>
          <w:color w:val="000000" w:themeColor="text1"/>
          <w:kern w:val="0"/>
          <w:sz w:val="24"/>
          <w:szCs w:val="24"/>
        </w:rPr>
        <w:t>代偿</w:t>
      </w:r>
      <w:r w:rsidRPr="00512856">
        <w:rPr>
          <w:rFonts w:asciiTheme="minorEastAsia" w:hAnsiTheme="minorEastAsia" w:cs="Arial" w:hint="eastAsia"/>
          <w:bCs/>
          <w:color w:val="000000" w:themeColor="text1"/>
          <w:kern w:val="0"/>
          <w:sz w:val="24"/>
          <w:szCs w:val="24"/>
        </w:rPr>
        <w:t>申请表》审核盖章发给预征对象并完成网上信息确认。</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4、到户籍所在地报名应征：</w:t>
      </w:r>
      <w:r w:rsidR="002A0642" w:rsidRPr="00512856">
        <w:rPr>
          <w:rFonts w:asciiTheme="minorEastAsia" w:hAnsiTheme="minorEastAsia" w:cs="Arial" w:hint="eastAsia"/>
          <w:bCs/>
          <w:color w:val="000000" w:themeColor="text1"/>
          <w:kern w:val="0"/>
          <w:sz w:val="24"/>
          <w:szCs w:val="24"/>
        </w:rPr>
        <w:t>4</w:t>
      </w:r>
      <w:r w:rsidRPr="00512856">
        <w:rPr>
          <w:rFonts w:asciiTheme="minorEastAsia" w:hAnsiTheme="minorEastAsia" w:cs="Arial" w:hint="eastAsia"/>
          <w:bCs/>
          <w:color w:val="000000" w:themeColor="text1"/>
          <w:kern w:val="0"/>
          <w:sz w:val="24"/>
          <w:szCs w:val="24"/>
        </w:rPr>
        <w:t>月底全国征兵工作开始后，预征对象携带《应届毕业生预征对象登记表》和《应征入伍高校毕业生补偿学费代偿国家助学贷款申请表》，到入学前户籍所在地县（市、区）征兵办公室报名应征。通过体检政审的高校毕业生由县级兵役机关批准入伍。</w:t>
      </w:r>
    </w:p>
    <w:p w:rsidR="00D63374" w:rsidRPr="00512856" w:rsidRDefault="00D63374" w:rsidP="00B32939">
      <w:pPr>
        <w:widowControl/>
        <w:spacing w:line="180" w:lineRule="atLeast"/>
        <w:jc w:val="left"/>
        <w:rPr>
          <w:rFonts w:asciiTheme="minorEastAsia" w:hAnsiTheme="minorEastAsia" w:cs="Arial"/>
          <w:color w:val="333333"/>
          <w:kern w:val="0"/>
          <w:sz w:val="24"/>
          <w:szCs w:val="24"/>
        </w:rPr>
      </w:pPr>
      <w:r w:rsidRPr="00512856">
        <w:rPr>
          <w:rFonts w:asciiTheme="minorEastAsia" w:hAnsiTheme="minorEastAsia" w:cs="Arial"/>
          <w:color w:val="333333"/>
          <w:kern w:val="0"/>
          <w:sz w:val="24"/>
          <w:szCs w:val="24"/>
        </w:rPr>
        <w:t>    5、离校前未报名应届毕业生可直接到入学前户籍所在地县级兵役机关报名应征，领取校验码登陆大学生预征报名网，在线填写、打印《登记表》和《申请表》，通过学</w:t>
      </w:r>
      <w:r w:rsidR="00284110" w:rsidRPr="00512856">
        <w:rPr>
          <w:rFonts w:asciiTheme="minorEastAsia" w:hAnsiTheme="minorEastAsia" w:cs="Arial" w:hint="eastAsia"/>
          <w:color w:val="333333"/>
          <w:kern w:val="0"/>
          <w:sz w:val="24"/>
          <w:szCs w:val="24"/>
        </w:rPr>
        <w:t>校</w:t>
      </w:r>
      <w:r w:rsidRPr="00512856">
        <w:rPr>
          <w:rFonts w:asciiTheme="minorEastAsia" w:hAnsiTheme="minorEastAsia" w:cs="Arial"/>
          <w:color w:val="333333"/>
          <w:kern w:val="0"/>
          <w:sz w:val="24"/>
          <w:szCs w:val="24"/>
        </w:rPr>
        <w:t>及兵役机关审核盖章后，按要求办理应征手续。</w:t>
      </w:r>
    </w:p>
    <w:p w:rsidR="009953B3" w:rsidRPr="00512856" w:rsidRDefault="00221E8C" w:rsidP="00E3269C">
      <w:pPr>
        <w:widowControl/>
        <w:spacing w:line="180" w:lineRule="atLeast"/>
        <w:ind w:firstLineChars="200" w:firstLine="482"/>
        <w:jc w:val="left"/>
        <w:rPr>
          <w:rFonts w:asciiTheme="minorEastAsia" w:hAnsiTheme="minorEastAsia" w:cs="Arial"/>
          <w:b/>
          <w:bCs/>
          <w:color w:val="000000" w:themeColor="text1"/>
          <w:kern w:val="0"/>
          <w:sz w:val="24"/>
          <w:szCs w:val="24"/>
        </w:rPr>
      </w:pPr>
      <w:r w:rsidRPr="00512856">
        <w:rPr>
          <w:rFonts w:asciiTheme="minorEastAsia" w:hAnsiTheme="minorEastAsia" w:cs="Arial" w:hint="eastAsia"/>
          <w:b/>
          <w:bCs/>
          <w:color w:val="000000" w:themeColor="text1"/>
          <w:kern w:val="0"/>
          <w:sz w:val="24"/>
          <w:szCs w:val="24"/>
        </w:rPr>
        <w:t>九</w:t>
      </w:r>
      <w:r w:rsidR="009953B3" w:rsidRPr="00512856">
        <w:rPr>
          <w:rFonts w:asciiTheme="minorEastAsia" w:hAnsiTheme="minorEastAsia" w:cs="Arial" w:hint="eastAsia"/>
          <w:b/>
          <w:bCs/>
          <w:color w:val="000000" w:themeColor="text1"/>
          <w:kern w:val="0"/>
          <w:sz w:val="24"/>
          <w:szCs w:val="24"/>
        </w:rPr>
        <w:t>、优惠政策</w:t>
      </w:r>
    </w:p>
    <w:p w:rsidR="009953B3" w:rsidRPr="00512856" w:rsidRDefault="009953B3" w:rsidP="00B32939">
      <w:pPr>
        <w:widowControl/>
        <w:spacing w:line="180" w:lineRule="atLeast"/>
        <w:ind w:firstLineChars="250" w:firstLine="60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1、高校毕业生应征入伍服义务兵役，可以优先报名应征、优先身体初检、优先政治审查、优先审批定兵。</w:t>
      </w:r>
    </w:p>
    <w:p w:rsidR="009953B3" w:rsidRPr="00512856" w:rsidRDefault="009953B3" w:rsidP="00B32939">
      <w:pPr>
        <w:widowControl/>
        <w:spacing w:line="180" w:lineRule="atLeast"/>
        <w:ind w:firstLineChars="250" w:firstLine="60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2、对所有应征入伍服义务兵役的高校应届毕业生在校期间缴纳的学费实行补偿和助学贷款代偿，标准按每人每学年最高不超过6000元执行。高于6000元的，按照6000元实行补偿或代偿；低于6000元的，按照学费和国家助学贷款本息两者就高的原则，实行补偿和代偿。</w:t>
      </w:r>
    </w:p>
    <w:p w:rsidR="009953B3" w:rsidRPr="00512856" w:rsidRDefault="009953B3" w:rsidP="00B32939">
      <w:pPr>
        <w:widowControl/>
        <w:spacing w:line="180" w:lineRule="atLeast"/>
        <w:ind w:firstLineChars="200"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3、服义务兵役期间，在选取士官、考军校、安排到军队技术岗位等方面优先。</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4、具有普通高等学校本科以上学历、取得相应学位的，表现优秀、符合总政治部有关规定的可以直接选拔为军官。</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lastRenderedPageBreak/>
        <w:t>5、服义务兵役退役后参加政法院校为基层公检法定向岗位招生考试时，优先录取。</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6、退役后报考硕士研究生初试总分加10分；荣立二等功及以上的，退役后免试推荐入读硕士研究生。</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7、退役后可以根据需要参照应届高校毕业生办理就业报到手续。在退役一年内，通过自主择业方式落实工作，视同应届毕业生办理报到手续、户档随迁，教育系统为其提供就业指导和服务。</w:t>
      </w:r>
    </w:p>
    <w:p w:rsidR="009953B3" w:rsidRPr="00512856" w:rsidRDefault="00221E8C" w:rsidP="00B32939">
      <w:pPr>
        <w:widowControl/>
        <w:spacing w:line="180" w:lineRule="atLeast"/>
        <w:ind w:firstLine="480"/>
        <w:jc w:val="left"/>
        <w:rPr>
          <w:rFonts w:asciiTheme="minorEastAsia" w:hAnsiTheme="minorEastAsia" w:cs="Arial"/>
          <w:b/>
          <w:bCs/>
          <w:color w:val="000000" w:themeColor="text1"/>
          <w:kern w:val="0"/>
          <w:sz w:val="24"/>
          <w:szCs w:val="24"/>
        </w:rPr>
      </w:pPr>
      <w:r w:rsidRPr="00512856">
        <w:rPr>
          <w:rFonts w:asciiTheme="minorEastAsia" w:hAnsiTheme="minorEastAsia" w:cs="Arial" w:hint="eastAsia"/>
          <w:b/>
          <w:bCs/>
          <w:color w:val="000000" w:themeColor="text1"/>
          <w:kern w:val="0"/>
          <w:sz w:val="24"/>
          <w:szCs w:val="24"/>
        </w:rPr>
        <w:t>十</w:t>
      </w:r>
      <w:r w:rsidR="009953B3" w:rsidRPr="00512856">
        <w:rPr>
          <w:rFonts w:asciiTheme="minorEastAsia" w:hAnsiTheme="minorEastAsia" w:cs="Arial" w:hint="eastAsia"/>
          <w:b/>
          <w:bCs/>
          <w:color w:val="000000" w:themeColor="text1"/>
          <w:kern w:val="0"/>
          <w:sz w:val="24"/>
          <w:szCs w:val="24"/>
        </w:rPr>
        <w:t>、申请学费补偿或助学贷款代偿的程序</w:t>
      </w:r>
    </w:p>
    <w:p w:rsidR="009953B3" w:rsidRPr="00512856" w:rsidRDefault="009953B3" w:rsidP="00B32939">
      <w:pPr>
        <w:widowControl/>
        <w:spacing w:line="180" w:lineRule="atLeast"/>
        <w:ind w:firstLine="482"/>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1、填写有关表格：预征工作开始后至6月30日前，有应征意向的普通高校应届毕业生登录“大学生预征网上预征报名系统”（</w:t>
      </w:r>
      <w:hyperlink w:history="1">
        <w:r w:rsidR="00813544" w:rsidRPr="00512856">
          <w:rPr>
            <w:rFonts w:asciiTheme="minorEastAsia" w:hAnsiTheme="minorEastAsia" w:cs="宋体" w:hint="eastAsia"/>
            <w:spacing w:val="12"/>
            <w:kern w:val="0"/>
            <w:sz w:val="24"/>
            <w:szCs w:val="24"/>
          </w:rPr>
          <w:t xml:space="preserve"> </w:t>
        </w:r>
        <w:r w:rsidR="00813544" w:rsidRPr="00512856">
          <w:rPr>
            <w:rFonts w:asciiTheme="minorEastAsia" w:hAnsiTheme="minorEastAsia" w:cs="宋体"/>
            <w:spacing w:val="12"/>
            <w:kern w:val="0"/>
            <w:sz w:val="24"/>
            <w:szCs w:val="24"/>
          </w:rPr>
          <w:t>http://www.qgzb.gov.cn</w:t>
        </w:r>
        <w:r w:rsidR="00E8300F" w:rsidRPr="00512856">
          <w:rPr>
            <w:rFonts w:asciiTheme="minorEastAsia" w:hAnsiTheme="minorEastAsia" w:cs="Arial" w:hint="eastAsia"/>
            <w:bCs/>
            <w:color w:val="000000" w:themeColor="text1"/>
            <w:kern w:val="0"/>
            <w:sz w:val="24"/>
            <w:szCs w:val="24"/>
          </w:rPr>
          <w:t>或</w:t>
        </w:r>
        <w:r w:rsidR="00080124" w:rsidRPr="00080124">
          <w:rPr>
            <w:rFonts w:asciiTheme="minorEastAsia" w:hAnsiTheme="minorEastAsia" w:cs="Arial"/>
            <w:bCs/>
            <w:color w:val="000000" w:themeColor="text1"/>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r w:rsidR="00813544" w:rsidRPr="00512856">
        <w:rPr>
          <w:rFonts w:asciiTheme="minorEastAsia" w:hAnsiTheme="minorEastAsia" w:cs="宋体"/>
          <w:spacing w:val="12"/>
          <w:kern w:val="0"/>
          <w:sz w:val="24"/>
          <w:szCs w:val="24"/>
        </w:rPr>
        <w:t>http://www.gfbzb.gov.cn</w:t>
      </w:r>
      <w:r w:rsidRPr="00512856">
        <w:rPr>
          <w:rFonts w:asciiTheme="minorEastAsia" w:hAnsiTheme="minorEastAsia" w:cs="Arial" w:hint="eastAsia"/>
          <w:bCs/>
          <w:color w:val="000000" w:themeColor="text1"/>
          <w:kern w:val="0"/>
          <w:sz w:val="24"/>
          <w:szCs w:val="24"/>
        </w:rPr>
        <w:t>），填写、打印并向就读高校递交《</w:t>
      </w:r>
      <w:r w:rsidR="00671331" w:rsidRPr="00512856">
        <w:rPr>
          <w:rFonts w:asciiTheme="minorEastAsia" w:hAnsiTheme="minorEastAsia" w:cs="Arial" w:hint="eastAsia"/>
          <w:bCs/>
          <w:color w:val="000000" w:themeColor="text1"/>
          <w:kern w:val="0"/>
          <w:sz w:val="24"/>
          <w:szCs w:val="24"/>
        </w:rPr>
        <w:t>大学生预征对象登记表</w:t>
      </w:r>
      <w:r w:rsidRPr="00512856">
        <w:rPr>
          <w:rFonts w:asciiTheme="minorEastAsia" w:hAnsiTheme="minorEastAsia" w:cs="Arial" w:hint="eastAsia"/>
          <w:bCs/>
          <w:color w:val="000000" w:themeColor="text1"/>
          <w:kern w:val="0"/>
          <w:sz w:val="24"/>
          <w:szCs w:val="24"/>
        </w:rPr>
        <w:t>》 和《</w:t>
      </w:r>
      <w:r w:rsidR="00671331" w:rsidRPr="00512856">
        <w:rPr>
          <w:rFonts w:asciiTheme="minorEastAsia" w:hAnsiTheme="minorEastAsia" w:cs="Arial" w:hint="eastAsia"/>
          <w:bCs/>
          <w:color w:val="000000" w:themeColor="text1"/>
          <w:kern w:val="0"/>
          <w:sz w:val="24"/>
          <w:szCs w:val="24"/>
        </w:rPr>
        <w:t>高校学生应征入伍学费补偿国家助学贷款代偿申请表</w:t>
      </w:r>
      <w:r w:rsidRPr="00512856">
        <w:rPr>
          <w:rFonts w:asciiTheme="minorEastAsia" w:hAnsiTheme="minorEastAsia" w:cs="Arial" w:hint="eastAsia"/>
          <w:bCs/>
          <w:color w:val="000000" w:themeColor="text1"/>
          <w:kern w:val="0"/>
          <w:sz w:val="24"/>
          <w:szCs w:val="24"/>
        </w:rPr>
        <w:t>》。在校学习期间获得国家助学贷款的，还需提供与经办银行签订的还款计划书复印件。其中，应注明已申请国家助学贷款代偿。</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2、高校初审盖章：离校前，高校对被确定为预征对象的毕业生补偿学费和代偿国家助学贷款本息的条件资格、具体金额及相关信息资料进行初审，确认无误后，在《</w:t>
      </w:r>
      <w:r w:rsidR="00AD16A5" w:rsidRPr="00512856">
        <w:rPr>
          <w:rFonts w:asciiTheme="minorEastAsia" w:hAnsiTheme="minorEastAsia" w:cs="Arial" w:hint="eastAsia"/>
          <w:bCs/>
          <w:color w:val="000000" w:themeColor="text1"/>
          <w:kern w:val="0"/>
          <w:sz w:val="24"/>
          <w:szCs w:val="24"/>
        </w:rPr>
        <w:t>高校学生应征入伍学费补偿国家助学贷款代偿申请表</w:t>
      </w:r>
      <w:r w:rsidRPr="00512856">
        <w:rPr>
          <w:rFonts w:asciiTheme="minorEastAsia" w:hAnsiTheme="minorEastAsia" w:cs="Arial" w:hint="eastAsia"/>
          <w:bCs/>
          <w:color w:val="000000" w:themeColor="text1"/>
          <w:kern w:val="0"/>
          <w:sz w:val="24"/>
          <w:szCs w:val="24"/>
        </w:rPr>
        <w:t>》上加盖公章，连同《</w:t>
      </w:r>
      <w:r w:rsidR="00AD16A5" w:rsidRPr="00512856">
        <w:rPr>
          <w:rFonts w:asciiTheme="minorEastAsia" w:hAnsiTheme="minorEastAsia" w:cs="Arial" w:hint="eastAsia"/>
          <w:bCs/>
          <w:color w:val="000000" w:themeColor="text1"/>
          <w:kern w:val="0"/>
          <w:sz w:val="24"/>
          <w:szCs w:val="24"/>
        </w:rPr>
        <w:t>大学生预征对象登记表</w:t>
      </w:r>
      <w:r w:rsidRPr="00512856">
        <w:rPr>
          <w:rFonts w:asciiTheme="minorEastAsia" w:hAnsiTheme="minorEastAsia" w:cs="Arial" w:hint="eastAsia"/>
          <w:bCs/>
          <w:color w:val="000000" w:themeColor="text1"/>
          <w:kern w:val="0"/>
          <w:sz w:val="24"/>
          <w:szCs w:val="24"/>
        </w:rPr>
        <w:t>》一起交给学生本人</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3、表格递交县征兵办：10月31日前，高校毕业生到入学前户籍所在地报名应征时将《</w:t>
      </w:r>
      <w:r w:rsidR="002E256D" w:rsidRPr="00512856">
        <w:rPr>
          <w:rFonts w:asciiTheme="minorEastAsia" w:hAnsiTheme="minorEastAsia" w:cs="Arial" w:hint="eastAsia"/>
          <w:bCs/>
          <w:color w:val="000000" w:themeColor="text1"/>
          <w:kern w:val="0"/>
          <w:sz w:val="24"/>
          <w:szCs w:val="24"/>
        </w:rPr>
        <w:t>大学生预征对象登记表</w:t>
      </w:r>
      <w:r w:rsidRPr="00512856">
        <w:rPr>
          <w:rFonts w:asciiTheme="minorEastAsia" w:hAnsiTheme="minorEastAsia" w:cs="Arial" w:hint="eastAsia"/>
          <w:bCs/>
          <w:color w:val="000000" w:themeColor="text1"/>
          <w:kern w:val="0"/>
          <w:sz w:val="24"/>
          <w:szCs w:val="24"/>
        </w:rPr>
        <w:t>》及《</w:t>
      </w:r>
      <w:r w:rsidR="00A45DF4" w:rsidRPr="00512856">
        <w:rPr>
          <w:rFonts w:asciiTheme="minorEastAsia" w:hAnsiTheme="minorEastAsia" w:cs="Arial" w:hint="eastAsia"/>
          <w:bCs/>
          <w:color w:val="000000" w:themeColor="text1"/>
          <w:kern w:val="0"/>
          <w:sz w:val="24"/>
          <w:szCs w:val="24"/>
        </w:rPr>
        <w:t>高校学生应征入伍学费补偿国家助学贷款代偿申请表</w:t>
      </w:r>
      <w:r w:rsidRPr="00512856">
        <w:rPr>
          <w:rFonts w:asciiTheme="minorEastAsia" w:hAnsiTheme="minorEastAsia" w:cs="Arial" w:hint="eastAsia"/>
          <w:bCs/>
          <w:color w:val="000000" w:themeColor="text1"/>
          <w:kern w:val="0"/>
          <w:sz w:val="24"/>
          <w:szCs w:val="24"/>
        </w:rPr>
        <w:t>》交县（市、区）人民政府征兵办公室。</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4、县征兵办审批入伍、复核材料并盖章：12月31日前，县（市、区）人民政府征兵办公室批准高校毕业生应征入伍后，向其发放《入伍通知书》，并会同同级教育行政部门对应征入伍的高校毕业生申请补偿学费和代偿国家助学贷款本息等情况进行复核。确认无误后，分别在《</w:t>
      </w:r>
      <w:r w:rsidR="00A45DF4" w:rsidRPr="00512856">
        <w:rPr>
          <w:rFonts w:asciiTheme="minorEastAsia" w:hAnsiTheme="minorEastAsia" w:cs="Arial" w:hint="eastAsia"/>
          <w:bCs/>
          <w:color w:val="000000" w:themeColor="text1"/>
          <w:kern w:val="0"/>
          <w:sz w:val="24"/>
          <w:szCs w:val="24"/>
        </w:rPr>
        <w:t>高校学生应征入伍学费补偿国家助学贷款代偿申请表</w:t>
      </w:r>
      <w:r w:rsidRPr="00512856">
        <w:rPr>
          <w:rFonts w:asciiTheme="minorEastAsia" w:hAnsiTheme="minorEastAsia" w:cs="Arial" w:hint="eastAsia"/>
          <w:bCs/>
          <w:color w:val="000000" w:themeColor="text1"/>
          <w:kern w:val="0"/>
          <w:sz w:val="24"/>
          <w:szCs w:val="24"/>
        </w:rPr>
        <w:t>》上加盖公章。</w:t>
      </w:r>
    </w:p>
    <w:p w:rsidR="009953B3" w:rsidRPr="00512856" w:rsidRDefault="009953B3" w:rsidP="00B32939">
      <w:pPr>
        <w:widowControl/>
        <w:spacing w:line="180" w:lineRule="atLeast"/>
        <w:ind w:firstLine="48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5、学生资助中心审核并确定最终名单：次年2月前，县（市、区）教育行政部门将户籍为本县（市、区）的入伍高校毕业生的《</w:t>
      </w:r>
      <w:r w:rsidR="00F74F03" w:rsidRPr="00512856">
        <w:rPr>
          <w:rFonts w:asciiTheme="minorEastAsia" w:hAnsiTheme="minorEastAsia" w:cs="Arial" w:hint="eastAsia"/>
          <w:bCs/>
          <w:color w:val="000000" w:themeColor="text1"/>
          <w:kern w:val="0"/>
          <w:sz w:val="24"/>
          <w:szCs w:val="24"/>
        </w:rPr>
        <w:t>入伍通知书》复印件及《高校学生应征入伍学费补偿国家助学贷款代偿申请表</w:t>
      </w:r>
      <w:r w:rsidRPr="00512856">
        <w:rPr>
          <w:rFonts w:asciiTheme="minorEastAsia" w:hAnsiTheme="minorEastAsia" w:cs="Arial" w:hint="eastAsia"/>
          <w:bCs/>
          <w:color w:val="000000" w:themeColor="text1"/>
          <w:kern w:val="0"/>
          <w:sz w:val="24"/>
          <w:szCs w:val="24"/>
        </w:rPr>
        <w:t>》原件，寄送至应征入伍毕业生原就读高校学生资助管理机构。各高校按隶属关系，分别报各省（区、市）学生资助管理中心和全国学生资助管理中心审核。最终，汇总至全国学生资助管理中心复核、备案后，确定当年享受补偿学费和代偿国家助学贷款本息政策的最终名单及具体金额。</w:t>
      </w:r>
    </w:p>
    <w:p w:rsidR="00E3269C" w:rsidRPr="00512856" w:rsidRDefault="00E3269C" w:rsidP="00512856">
      <w:pPr>
        <w:adjustRightInd w:val="0"/>
        <w:snapToGrid w:val="0"/>
        <w:spacing w:line="460" w:lineRule="exact"/>
        <w:ind w:firstLineChars="200" w:firstLine="482"/>
        <w:rPr>
          <w:rFonts w:asciiTheme="minorEastAsia" w:hAnsiTheme="minorEastAsia"/>
          <w:b/>
          <w:sz w:val="24"/>
          <w:szCs w:val="24"/>
        </w:rPr>
      </w:pPr>
      <w:r w:rsidRPr="00512856">
        <w:rPr>
          <w:rFonts w:asciiTheme="minorEastAsia" w:hAnsiTheme="minorEastAsia" w:hint="eastAsia"/>
          <w:b/>
          <w:sz w:val="24"/>
          <w:szCs w:val="24"/>
        </w:rPr>
        <w:t>十、退伍后的相关手续</w:t>
      </w:r>
    </w:p>
    <w:p w:rsidR="00E3269C" w:rsidRPr="00512856" w:rsidRDefault="00E3269C" w:rsidP="00512856">
      <w:pPr>
        <w:adjustRightInd w:val="0"/>
        <w:snapToGrid w:val="0"/>
        <w:spacing w:line="460" w:lineRule="exact"/>
        <w:ind w:firstLineChars="204" w:firstLine="490"/>
        <w:rPr>
          <w:rFonts w:asciiTheme="minorEastAsia" w:hAnsiTheme="minorEastAsia"/>
          <w:sz w:val="24"/>
          <w:szCs w:val="24"/>
        </w:rPr>
      </w:pPr>
      <w:r w:rsidRPr="00512856">
        <w:rPr>
          <w:rFonts w:asciiTheme="minorEastAsia" w:hAnsiTheme="minorEastAsia" w:hint="eastAsia"/>
          <w:sz w:val="24"/>
          <w:szCs w:val="24"/>
        </w:rPr>
        <w:t>按照国家规定和相关工作要求办理。</w:t>
      </w:r>
    </w:p>
    <w:p w:rsidR="00E3269C" w:rsidRPr="00512856" w:rsidRDefault="00E3269C" w:rsidP="00B32939">
      <w:pPr>
        <w:widowControl/>
        <w:spacing w:line="180" w:lineRule="atLeast"/>
        <w:ind w:firstLine="480"/>
        <w:jc w:val="left"/>
        <w:rPr>
          <w:rFonts w:asciiTheme="minorEastAsia" w:hAnsiTheme="minorEastAsia" w:cs="Arial"/>
          <w:bCs/>
          <w:color w:val="000000" w:themeColor="text1"/>
          <w:kern w:val="0"/>
          <w:sz w:val="24"/>
          <w:szCs w:val="24"/>
        </w:rPr>
      </w:pPr>
    </w:p>
    <w:p w:rsidR="006B78B8" w:rsidRPr="00512856" w:rsidRDefault="006B78B8" w:rsidP="00B32939">
      <w:pPr>
        <w:widowControl/>
        <w:spacing w:line="180" w:lineRule="atLeast"/>
        <w:ind w:firstLineChars="250" w:firstLine="600"/>
        <w:jc w:val="left"/>
        <w:rPr>
          <w:rFonts w:asciiTheme="minorEastAsia" w:hAnsiTheme="minorEastAsia" w:cs="Arial"/>
          <w:bCs/>
          <w:color w:val="000000" w:themeColor="text1"/>
          <w:kern w:val="0"/>
          <w:sz w:val="24"/>
          <w:szCs w:val="24"/>
        </w:rPr>
      </w:pPr>
    </w:p>
    <w:p w:rsidR="00D63374" w:rsidRPr="00512856" w:rsidRDefault="00D63374" w:rsidP="00B32939">
      <w:pPr>
        <w:widowControl/>
        <w:spacing w:line="180" w:lineRule="atLeast"/>
        <w:ind w:firstLine="285"/>
        <w:jc w:val="left"/>
        <w:rPr>
          <w:rFonts w:asciiTheme="minorEastAsia" w:hAnsiTheme="minorEastAsia" w:cs="Arial"/>
          <w:color w:val="333333"/>
          <w:kern w:val="0"/>
          <w:sz w:val="24"/>
          <w:szCs w:val="24"/>
        </w:rPr>
      </w:pPr>
    </w:p>
    <w:p w:rsidR="009953B3" w:rsidRPr="00512856" w:rsidRDefault="002A0642" w:rsidP="00512856">
      <w:pPr>
        <w:widowControl/>
        <w:spacing w:line="180" w:lineRule="atLeast"/>
        <w:ind w:firstLineChars="1550" w:firstLine="3720"/>
        <w:jc w:val="left"/>
        <w:rPr>
          <w:rFonts w:asciiTheme="minorEastAsia" w:hAnsiTheme="minorEastAsia" w:cs="Arial"/>
          <w:color w:val="333333"/>
          <w:kern w:val="0"/>
          <w:sz w:val="24"/>
          <w:szCs w:val="24"/>
        </w:rPr>
      </w:pPr>
      <w:r w:rsidRPr="00512856">
        <w:rPr>
          <w:rFonts w:asciiTheme="minorEastAsia" w:hAnsiTheme="minorEastAsia" w:cs="Arial" w:hint="eastAsia"/>
          <w:bCs/>
          <w:color w:val="000000" w:themeColor="text1"/>
          <w:kern w:val="0"/>
          <w:sz w:val="24"/>
          <w:szCs w:val="24"/>
        </w:rPr>
        <w:t>学生工作处</w:t>
      </w:r>
      <w:r w:rsidR="00C8114B" w:rsidRPr="00512856">
        <w:rPr>
          <w:rFonts w:asciiTheme="minorEastAsia" w:hAnsiTheme="minorEastAsia" w:cs="Arial" w:hint="eastAsia"/>
          <w:bCs/>
          <w:color w:val="000000" w:themeColor="text1"/>
          <w:kern w:val="0"/>
          <w:sz w:val="24"/>
          <w:szCs w:val="24"/>
        </w:rPr>
        <w:t>（人民</w:t>
      </w:r>
      <w:r w:rsidR="009953B3" w:rsidRPr="00512856">
        <w:rPr>
          <w:rFonts w:asciiTheme="minorEastAsia" w:hAnsiTheme="minorEastAsia" w:cs="Arial" w:hint="eastAsia"/>
          <w:bCs/>
          <w:color w:val="000000" w:themeColor="text1"/>
          <w:kern w:val="0"/>
          <w:sz w:val="24"/>
          <w:szCs w:val="24"/>
        </w:rPr>
        <w:t>武装部）</w:t>
      </w:r>
    </w:p>
    <w:p w:rsidR="009953B3" w:rsidRPr="00512856" w:rsidRDefault="009953B3" w:rsidP="00B32939">
      <w:pPr>
        <w:widowControl/>
        <w:spacing w:line="180" w:lineRule="atLeast"/>
        <w:ind w:firstLineChars="1750" w:firstLine="4200"/>
        <w:jc w:val="left"/>
        <w:rPr>
          <w:rFonts w:asciiTheme="minorEastAsia" w:hAnsiTheme="minorEastAsia" w:cs="Arial"/>
          <w:bCs/>
          <w:color w:val="000000" w:themeColor="text1"/>
          <w:kern w:val="0"/>
          <w:sz w:val="24"/>
          <w:szCs w:val="24"/>
        </w:rPr>
      </w:pPr>
      <w:r w:rsidRPr="00512856">
        <w:rPr>
          <w:rFonts w:asciiTheme="minorEastAsia" w:hAnsiTheme="minorEastAsia" w:cs="Arial" w:hint="eastAsia"/>
          <w:bCs/>
          <w:color w:val="000000" w:themeColor="text1"/>
          <w:kern w:val="0"/>
          <w:sz w:val="24"/>
          <w:szCs w:val="24"/>
        </w:rPr>
        <w:t>201</w:t>
      </w:r>
      <w:r w:rsidR="002A0642" w:rsidRPr="00512856">
        <w:rPr>
          <w:rFonts w:asciiTheme="minorEastAsia" w:hAnsiTheme="minorEastAsia" w:cs="Arial" w:hint="eastAsia"/>
          <w:bCs/>
          <w:color w:val="000000" w:themeColor="text1"/>
          <w:kern w:val="0"/>
          <w:sz w:val="24"/>
          <w:szCs w:val="24"/>
        </w:rPr>
        <w:t>5</w:t>
      </w:r>
      <w:r w:rsidRPr="00512856">
        <w:rPr>
          <w:rFonts w:asciiTheme="minorEastAsia" w:hAnsiTheme="minorEastAsia" w:cs="Arial" w:hint="eastAsia"/>
          <w:bCs/>
          <w:color w:val="000000" w:themeColor="text1"/>
          <w:kern w:val="0"/>
          <w:sz w:val="24"/>
          <w:szCs w:val="24"/>
        </w:rPr>
        <w:t>年4月</w:t>
      </w:r>
      <w:r w:rsidR="002A0642" w:rsidRPr="00512856">
        <w:rPr>
          <w:rFonts w:asciiTheme="minorEastAsia" w:hAnsiTheme="minorEastAsia" w:cs="Arial" w:hint="eastAsia"/>
          <w:bCs/>
          <w:color w:val="000000" w:themeColor="text1"/>
          <w:kern w:val="0"/>
          <w:sz w:val="24"/>
          <w:szCs w:val="24"/>
        </w:rPr>
        <w:t>15</w:t>
      </w:r>
      <w:r w:rsidRPr="00512856">
        <w:rPr>
          <w:rFonts w:asciiTheme="minorEastAsia" w:hAnsiTheme="minorEastAsia" w:cs="Arial" w:hint="eastAsia"/>
          <w:bCs/>
          <w:color w:val="000000" w:themeColor="text1"/>
          <w:kern w:val="0"/>
          <w:sz w:val="24"/>
          <w:szCs w:val="24"/>
        </w:rPr>
        <w:t>日</w:t>
      </w:r>
    </w:p>
    <w:p w:rsidR="002B0DDA" w:rsidRPr="00512856" w:rsidRDefault="002B0DDA" w:rsidP="00B32939">
      <w:pPr>
        <w:spacing w:line="180" w:lineRule="atLeast"/>
        <w:rPr>
          <w:rFonts w:asciiTheme="minorEastAsia" w:hAnsiTheme="minorEastAsia"/>
          <w:color w:val="000000" w:themeColor="text1"/>
          <w:sz w:val="24"/>
          <w:szCs w:val="24"/>
        </w:rPr>
      </w:pPr>
    </w:p>
    <w:sectPr w:rsidR="002B0DDA" w:rsidRPr="00512856" w:rsidSect="00852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D5" w:rsidRDefault="00FB7CD5" w:rsidP="009953B3">
      <w:r>
        <w:separator/>
      </w:r>
    </w:p>
  </w:endnote>
  <w:endnote w:type="continuationSeparator" w:id="1">
    <w:p w:rsidR="00FB7CD5" w:rsidRDefault="00FB7CD5" w:rsidP="00995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Ya6gj">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D5" w:rsidRDefault="00FB7CD5" w:rsidP="009953B3">
      <w:r>
        <w:separator/>
      </w:r>
    </w:p>
  </w:footnote>
  <w:footnote w:type="continuationSeparator" w:id="1">
    <w:p w:rsidR="00FB7CD5" w:rsidRDefault="00FB7CD5" w:rsidP="00995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3B3"/>
    <w:rsid w:val="0001079B"/>
    <w:rsid w:val="00080124"/>
    <w:rsid w:val="000E3D3D"/>
    <w:rsid w:val="0011792A"/>
    <w:rsid w:val="00143DE2"/>
    <w:rsid w:val="00183076"/>
    <w:rsid w:val="00194A58"/>
    <w:rsid w:val="001A0311"/>
    <w:rsid w:val="001B51E5"/>
    <w:rsid w:val="001C3A08"/>
    <w:rsid w:val="002110FC"/>
    <w:rsid w:val="00221DE9"/>
    <w:rsid w:val="00221E8C"/>
    <w:rsid w:val="00284110"/>
    <w:rsid w:val="00293650"/>
    <w:rsid w:val="00293FCB"/>
    <w:rsid w:val="00296272"/>
    <w:rsid w:val="002A0642"/>
    <w:rsid w:val="002B0DDA"/>
    <w:rsid w:val="002B53D7"/>
    <w:rsid w:val="002D63EF"/>
    <w:rsid w:val="002E256D"/>
    <w:rsid w:val="003412DF"/>
    <w:rsid w:val="003879DA"/>
    <w:rsid w:val="003D51BF"/>
    <w:rsid w:val="003E1E47"/>
    <w:rsid w:val="00461D6F"/>
    <w:rsid w:val="00512856"/>
    <w:rsid w:val="00533839"/>
    <w:rsid w:val="005C7FAC"/>
    <w:rsid w:val="006028AF"/>
    <w:rsid w:val="0063799E"/>
    <w:rsid w:val="00671331"/>
    <w:rsid w:val="006B2A75"/>
    <w:rsid w:val="006B783C"/>
    <w:rsid w:val="006B78B8"/>
    <w:rsid w:val="006E5D4F"/>
    <w:rsid w:val="00711E5E"/>
    <w:rsid w:val="0074423E"/>
    <w:rsid w:val="007A1F20"/>
    <w:rsid w:val="007B7455"/>
    <w:rsid w:val="00813544"/>
    <w:rsid w:val="008203A1"/>
    <w:rsid w:val="00852374"/>
    <w:rsid w:val="0085431A"/>
    <w:rsid w:val="0085707B"/>
    <w:rsid w:val="008C485C"/>
    <w:rsid w:val="008D0438"/>
    <w:rsid w:val="00910FA7"/>
    <w:rsid w:val="00916AFD"/>
    <w:rsid w:val="00961C65"/>
    <w:rsid w:val="009953B3"/>
    <w:rsid w:val="00997479"/>
    <w:rsid w:val="00A2299C"/>
    <w:rsid w:val="00A33874"/>
    <w:rsid w:val="00A45DF4"/>
    <w:rsid w:val="00A53CF6"/>
    <w:rsid w:val="00A8423B"/>
    <w:rsid w:val="00AD16A5"/>
    <w:rsid w:val="00AD4DEF"/>
    <w:rsid w:val="00AE00BF"/>
    <w:rsid w:val="00AF00B5"/>
    <w:rsid w:val="00B260DF"/>
    <w:rsid w:val="00B32939"/>
    <w:rsid w:val="00B346B0"/>
    <w:rsid w:val="00C201BD"/>
    <w:rsid w:val="00C35761"/>
    <w:rsid w:val="00C8114B"/>
    <w:rsid w:val="00C876D6"/>
    <w:rsid w:val="00CE545A"/>
    <w:rsid w:val="00D13B81"/>
    <w:rsid w:val="00D43DE0"/>
    <w:rsid w:val="00D63374"/>
    <w:rsid w:val="00DE4838"/>
    <w:rsid w:val="00DE4C13"/>
    <w:rsid w:val="00E3269C"/>
    <w:rsid w:val="00E35D80"/>
    <w:rsid w:val="00E770CC"/>
    <w:rsid w:val="00E8300F"/>
    <w:rsid w:val="00E8791F"/>
    <w:rsid w:val="00EA6D0D"/>
    <w:rsid w:val="00EB57FB"/>
    <w:rsid w:val="00EC66D3"/>
    <w:rsid w:val="00EE3AFF"/>
    <w:rsid w:val="00F018AE"/>
    <w:rsid w:val="00F275D5"/>
    <w:rsid w:val="00F3103D"/>
    <w:rsid w:val="00F74F03"/>
    <w:rsid w:val="00F85FA0"/>
    <w:rsid w:val="00FB4E3C"/>
    <w:rsid w:val="00FB7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74"/>
    <w:pPr>
      <w:widowControl w:val="0"/>
      <w:jc w:val="both"/>
    </w:pPr>
  </w:style>
  <w:style w:type="paragraph" w:styleId="2">
    <w:name w:val="heading 2"/>
    <w:basedOn w:val="a"/>
    <w:link w:val="2Char"/>
    <w:uiPriority w:val="9"/>
    <w:qFormat/>
    <w:rsid w:val="000E3D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3B3"/>
    <w:rPr>
      <w:sz w:val="18"/>
      <w:szCs w:val="18"/>
    </w:rPr>
  </w:style>
  <w:style w:type="paragraph" w:styleId="a4">
    <w:name w:val="footer"/>
    <w:basedOn w:val="a"/>
    <w:link w:val="Char0"/>
    <w:uiPriority w:val="99"/>
    <w:semiHidden/>
    <w:unhideWhenUsed/>
    <w:rsid w:val="009953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3B3"/>
    <w:rPr>
      <w:sz w:val="18"/>
      <w:szCs w:val="18"/>
    </w:rPr>
  </w:style>
  <w:style w:type="character" w:styleId="a5">
    <w:name w:val="Hyperlink"/>
    <w:basedOn w:val="a0"/>
    <w:uiPriority w:val="99"/>
    <w:unhideWhenUsed/>
    <w:rsid w:val="009953B3"/>
    <w:rPr>
      <w:strike w:val="0"/>
      <w:dstrike w:val="0"/>
      <w:color w:val="000000"/>
      <w:u w:val="none"/>
      <w:effect w:val="none"/>
    </w:rPr>
  </w:style>
  <w:style w:type="paragraph" w:styleId="a6">
    <w:name w:val="Normal (Web)"/>
    <w:basedOn w:val="a"/>
    <w:unhideWhenUsed/>
    <w:rsid w:val="009953B3"/>
    <w:pPr>
      <w:widowControl/>
      <w:jc w:val="left"/>
    </w:pPr>
    <w:rPr>
      <w:rFonts w:ascii="宋体" w:eastAsia="宋体" w:hAnsi="宋体" w:cs="宋体"/>
      <w:kern w:val="0"/>
      <w:sz w:val="18"/>
      <w:szCs w:val="18"/>
    </w:rPr>
  </w:style>
  <w:style w:type="character" w:customStyle="1" w:styleId="style171">
    <w:name w:val="style171"/>
    <w:basedOn w:val="a0"/>
    <w:rsid w:val="009953B3"/>
    <w:rPr>
      <w:b/>
      <w:bCs/>
      <w:color w:val="336666"/>
      <w:sz w:val="24"/>
      <w:szCs w:val="24"/>
      <w:bdr w:val="none" w:sz="0" w:space="0" w:color="auto" w:frame="1"/>
    </w:rPr>
  </w:style>
  <w:style w:type="character" w:customStyle="1" w:styleId="2Char">
    <w:name w:val="标题 2 Char"/>
    <w:basedOn w:val="a0"/>
    <w:link w:val="2"/>
    <w:uiPriority w:val="9"/>
    <w:rsid w:val="000E3D3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79669137">
      <w:bodyDiv w:val="1"/>
      <w:marLeft w:val="0"/>
      <w:marRight w:val="0"/>
      <w:marTop w:val="0"/>
      <w:marBottom w:val="0"/>
      <w:divBdr>
        <w:top w:val="none" w:sz="0" w:space="0" w:color="auto"/>
        <w:left w:val="none" w:sz="0" w:space="0" w:color="auto"/>
        <w:bottom w:val="none" w:sz="0" w:space="0" w:color="auto"/>
        <w:right w:val="none" w:sz="0" w:space="0" w:color="auto"/>
      </w:divBdr>
      <w:divsChild>
        <w:div w:id="1428380275">
          <w:marLeft w:val="0"/>
          <w:marRight w:val="0"/>
          <w:marTop w:val="0"/>
          <w:marBottom w:val="0"/>
          <w:divBdr>
            <w:top w:val="none" w:sz="0" w:space="0" w:color="auto"/>
            <w:left w:val="none" w:sz="0" w:space="0" w:color="auto"/>
            <w:bottom w:val="none" w:sz="0" w:space="0" w:color="auto"/>
            <w:right w:val="none" w:sz="0" w:space="0" w:color="auto"/>
          </w:divBdr>
          <w:divsChild>
            <w:div w:id="1088188780">
              <w:marLeft w:val="0"/>
              <w:marRight w:val="0"/>
              <w:marTop w:val="0"/>
              <w:marBottom w:val="0"/>
              <w:divBdr>
                <w:top w:val="none" w:sz="0" w:space="0" w:color="auto"/>
                <w:left w:val="none" w:sz="0" w:space="0" w:color="auto"/>
                <w:bottom w:val="none" w:sz="0" w:space="0" w:color="auto"/>
                <w:right w:val="none" w:sz="0" w:space="0" w:color="auto"/>
              </w:divBdr>
              <w:divsChild>
                <w:div w:id="357197469">
                  <w:marLeft w:val="0"/>
                  <w:marRight w:val="0"/>
                  <w:marTop w:val="0"/>
                  <w:marBottom w:val="0"/>
                  <w:divBdr>
                    <w:top w:val="none" w:sz="0" w:space="0" w:color="auto"/>
                    <w:left w:val="none" w:sz="0" w:space="0" w:color="auto"/>
                    <w:bottom w:val="none" w:sz="0" w:space="0" w:color="auto"/>
                    <w:right w:val="none" w:sz="0" w:space="0" w:color="auto"/>
                  </w:divBdr>
                  <w:divsChild>
                    <w:div w:id="887254978">
                      <w:marLeft w:val="0"/>
                      <w:marRight w:val="0"/>
                      <w:marTop w:val="0"/>
                      <w:marBottom w:val="0"/>
                      <w:divBdr>
                        <w:top w:val="none" w:sz="0" w:space="0" w:color="auto"/>
                        <w:left w:val="none" w:sz="0" w:space="0" w:color="auto"/>
                        <w:bottom w:val="none" w:sz="0" w:space="0" w:color="auto"/>
                        <w:right w:val="none" w:sz="0" w:space="0" w:color="auto"/>
                      </w:divBdr>
                      <w:divsChild>
                        <w:div w:id="5081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y.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unt.chsi.com.cn/account/account!newaccou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57</cp:revision>
  <cp:lastPrinted>2015-03-25T03:32:00Z</cp:lastPrinted>
  <dcterms:created xsi:type="dcterms:W3CDTF">2015-03-23T07:58:00Z</dcterms:created>
  <dcterms:modified xsi:type="dcterms:W3CDTF">2015-04-08T00:36:00Z</dcterms:modified>
</cp:coreProperties>
</file>