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DAF3FD"/>
        <w:spacing w:before="0" w:beforeAutospacing="0" w:after="0" w:afterAutospacing="0" w:line="375" w:lineRule="atLeast"/>
        <w:ind w:left="0" w:right="0" w:firstLine="551"/>
        <w:jc w:val="left"/>
        <w:rPr>
          <w:rFonts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DAF3FD"/>
          <w:lang w:val="en-US" w:eastAsia="zh-CN" w:bidi="ar"/>
        </w:rPr>
        <w:t>1、合同制人员：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DAF3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464"/>
        <w:gridCol w:w="1944"/>
        <w:gridCol w:w="1116"/>
        <w:gridCol w:w="2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2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计量、仪器管理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计量及相关专业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会计学、审计学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计算机管理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计算机软件或网络相关专业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中药检验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中药学、药学、分析化学及相关专业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化学药品检验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药物分析及相关专业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药品包装材料检验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药品、食品分析、化学分析及相关专业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食品检验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分析化学、食品分析、药物分析及相关专业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保健食品化妆品检验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药品、食品、化妆品质量分析相关专业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药理毒理检验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全日制药理学、卫生毒理学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微生物检验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本科阶段：生物技术、生物科学、微生物学专业；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研究生阶段：病原微生物、生命科学（研究方向侧重分子生物学、免疫学）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周岁以下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DAF3FD"/>
        <w:spacing w:before="0" w:beforeAutospacing="0" w:after="0" w:afterAutospacing="0" w:line="375" w:lineRule="atLeast"/>
        <w:ind w:left="0" w:right="0" w:firstLine="551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DAF3FD"/>
          <w:lang w:val="en-US" w:eastAsia="zh-CN" w:bidi="ar"/>
        </w:rPr>
        <w:t>2、派遣制人员：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DAF3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464"/>
        <w:gridCol w:w="1944"/>
        <w:gridCol w:w="1116"/>
        <w:gridCol w:w="2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2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业务管理辅助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大专或本科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分析化学、药学、食品科学（分析方向）及相关专业，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周岁以下，熟练掌握</w:t>
            </w: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office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等办公软件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抽样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大专或本科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分析化学、药学、食品科学（分析方向）及相关专业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中药检验辅助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大专或本科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中药学、药学、分析化学及相关专业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化学药品检验辅助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大专或本科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药物分析及化学类、生化类、抗生素发酵类相关专业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食品检验辅助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大专或本科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计算机、分析化学、食品分析、药物分析及相关专业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食品检验辅助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初中及以上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实验动物饲养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大专或本科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实验动物、药学及生物学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净化测试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生物技术、生物科学、微生物学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应届毕业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bookmarkStart w:id="1" w:name="_GoBack" w:colFirst="3" w:colLast="3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试剂耗材管理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药学及相关专业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周岁以下，熟练掌握</w:t>
            </w: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office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等办公软件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01CC8"/>
    <w:rsid w:val="79D01C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2015-11-18T01:26:00Z</dcterms:created>
  <dc:creator>Administrator</dc:creator>
  <cp:lastModifiedBy>Administrator</cp:lastModifiedBy>
  <dcterms:modified xsi:type="dcterms:W3CDTF">2015-11-18T01:27:48Z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