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34" w:rsidRDefault="00762D34" w:rsidP="00762D34">
      <w:pPr>
        <w:spacing w:line="500" w:lineRule="exact"/>
        <w:jc w:val="center"/>
        <w:rPr>
          <w:rFonts w:ascii="方正小标宋简体" w:eastAsia="方正小标宋简体" w:hint="eastAsia"/>
          <w:b/>
          <w:spacing w:val="8"/>
          <w:sz w:val="36"/>
          <w:szCs w:val="36"/>
        </w:rPr>
      </w:pPr>
      <w:r w:rsidRPr="00245B97">
        <w:rPr>
          <w:rFonts w:ascii="方正小标宋简体" w:eastAsia="方正小标宋简体" w:hint="eastAsia"/>
          <w:b/>
          <w:spacing w:val="8"/>
          <w:sz w:val="36"/>
          <w:szCs w:val="36"/>
        </w:rPr>
        <w:t>广西201</w:t>
      </w:r>
      <w:r>
        <w:rPr>
          <w:rFonts w:ascii="方正小标宋简体" w:eastAsia="方正小标宋简体" w:hint="eastAsia"/>
          <w:b/>
          <w:spacing w:val="8"/>
          <w:sz w:val="36"/>
          <w:szCs w:val="36"/>
        </w:rPr>
        <w:t>6</w:t>
      </w:r>
      <w:r w:rsidRPr="00245B97">
        <w:rPr>
          <w:rFonts w:ascii="方正小标宋简体" w:eastAsia="方正小标宋简体" w:hint="eastAsia"/>
          <w:b/>
          <w:spacing w:val="8"/>
          <w:sz w:val="36"/>
          <w:szCs w:val="36"/>
        </w:rPr>
        <w:t>年定向招录选调生急需紧缺专业目录</w:t>
      </w:r>
    </w:p>
    <w:p w:rsidR="00762D34" w:rsidRDefault="00762D34" w:rsidP="00762D34">
      <w:pPr>
        <w:spacing w:line="500" w:lineRule="exact"/>
        <w:rPr>
          <w:rFonts w:ascii="方正小标宋简体" w:eastAsia="方正小标宋简体" w:hint="eastAsia"/>
          <w:b/>
          <w:spacing w:val="8"/>
          <w:sz w:val="36"/>
          <w:szCs w:val="36"/>
        </w:rPr>
      </w:pPr>
    </w:p>
    <w:tbl>
      <w:tblPr>
        <w:tblW w:w="0" w:type="auto"/>
        <w:jc w:val="center"/>
        <w:tblInd w:w="-612" w:type="dxa"/>
        <w:tblLook w:val="0000"/>
      </w:tblPr>
      <w:tblGrid>
        <w:gridCol w:w="1421"/>
        <w:gridCol w:w="7713"/>
      </w:tblGrid>
      <w:tr w:rsidR="00762D34" w:rsidRPr="00F54336" w:rsidTr="001E6B4C">
        <w:trPr>
          <w:trHeight w:val="7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F54336" w:rsidRDefault="00762D34" w:rsidP="001E6B4C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F5433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696546" w:rsidRDefault="00762D34" w:rsidP="001E6B4C">
            <w:pPr>
              <w:widowControl/>
              <w:jc w:val="center"/>
              <w:rPr>
                <w:rFonts w:ascii="黑体" w:eastAsia="黑体" w:hint="eastAsia"/>
                <w:b/>
                <w:spacing w:val="8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pacing w:val="8"/>
                <w:sz w:val="30"/>
                <w:szCs w:val="30"/>
              </w:rPr>
              <w:t>以下专业招收本科和</w:t>
            </w:r>
            <w:r w:rsidRPr="008A1FC9">
              <w:rPr>
                <w:rFonts w:ascii="黑体" w:eastAsia="黑体" w:hint="eastAsia"/>
                <w:b/>
                <w:spacing w:val="8"/>
                <w:sz w:val="30"/>
                <w:szCs w:val="30"/>
              </w:rPr>
              <w:t>硕士研究生学历毕业生</w:t>
            </w:r>
          </w:p>
        </w:tc>
      </w:tr>
      <w:tr w:rsidR="00762D34" w:rsidRPr="00F54336" w:rsidTr="001E6B4C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F54336" w:rsidRDefault="00762D34" w:rsidP="001E6B4C">
            <w:pPr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（一）经济学、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学与法学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Default="00762D34" w:rsidP="001E6B4C">
            <w:pPr>
              <w:jc w:val="left"/>
              <w:rPr>
                <w:rFonts w:ascii="黑体" w:eastAsia="黑体" w:hint="eastAsia"/>
                <w:b/>
                <w:spacing w:val="8"/>
                <w:sz w:val="30"/>
                <w:szCs w:val="30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经济学，财务管理，财务与投资管理，财政学，公共财政管理，金融学（工程），金融工程与经济发展，会计学，旅游管理，会展经济与管理，土地资源管理，物流工程及管理</w:t>
            </w:r>
            <w:r>
              <w:rPr>
                <w:rFonts w:ascii="仿宋_GB2312" w:eastAsia="仿宋_GB2312" w:hint="eastAsia"/>
                <w:sz w:val="24"/>
              </w:rPr>
              <w:t>、法学</w:t>
            </w:r>
          </w:p>
        </w:tc>
      </w:tr>
      <w:tr w:rsidR="00762D34" w:rsidRPr="008A1FC9" w:rsidTr="001E6B4C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（二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 xml:space="preserve">建筑学，建筑设计及其理论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 </w:t>
            </w:r>
          </w:p>
        </w:tc>
      </w:tr>
      <w:tr w:rsidR="00762D34" w:rsidRPr="008A1FC9" w:rsidTr="001E6B4C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（三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）海洋科学及工程类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港口、海岸及近海工程，港口海岸及治河工程，港口航道与海岸工程</w:t>
            </w:r>
          </w:p>
        </w:tc>
      </w:tr>
      <w:tr w:rsidR="00762D34" w:rsidRPr="008A1FC9" w:rsidTr="001E6B4C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四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）环境</w:t>
            </w:r>
          </w:p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环境科学（工程、管理），能源与环境工程，水土保持与荒漠化防治，安全工程，安全技术及工程</w:t>
            </w:r>
          </w:p>
        </w:tc>
      </w:tr>
      <w:tr w:rsidR="00762D34" w:rsidRPr="008A1FC9" w:rsidTr="001E6B4C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（五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交通信息工程及控制，交通运输（工程），交通运输规划与管理，道路与铁道工程，油气储运工程</w:t>
            </w:r>
          </w:p>
        </w:tc>
      </w:tr>
      <w:tr w:rsidR="00762D34" w:rsidRPr="008A1FC9" w:rsidTr="001E6B4C">
        <w:trPr>
          <w:trHeight w:val="119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（六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）电气信息工程及电子信息科技类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</w:t>
            </w:r>
            <w:r>
              <w:rPr>
                <w:rFonts w:ascii="仿宋_GB2312" w:eastAsia="仿宋_GB2312" w:hint="eastAsia"/>
                <w:sz w:val="24"/>
              </w:rPr>
              <w:t>，计算机</w:t>
            </w:r>
          </w:p>
        </w:tc>
      </w:tr>
      <w:tr w:rsidR="00762D34" w:rsidRPr="008A1FC9" w:rsidTr="001E6B4C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七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）轻工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lastRenderedPageBreak/>
              <w:t>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lastRenderedPageBreak/>
              <w:t>农（水）产品加工及贮藏工程，食品科学（工程），食品质量与安全，食</w:t>
            </w:r>
            <w:r w:rsidRPr="008A1FC9">
              <w:rPr>
                <w:rFonts w:ascii="仿宋_GB2312" w:eastAsia="仿宋_GB2312" w:hint="eastAsia"/>
                <w:sz w:val="24"/>
              </w:rPr>
              <w:lastRenderedPageBreak/>
              <w:t>品、药品安全与管理学，营养与食品安全，食品加工技术，食品生物技术</w:t>
            </w:r>
          </w:p>
        </w:tc>
      </w:tr>
      <w:tr w:rsidR="00762D34" w:rsidRPr="008A1FC9" w:rsidTr="001E6B4C">
        <w:trPr>
          <w:trHeight w:val="62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lastRenderedPageBreak/>
              <w:t>（</w:t>
            </w: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八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）化学化工类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化学工程（工艺），应用化学，有机化学，无机化学</w:t>
            </w:r>
          </w:p>
        </w:tc>
      </w:tr>
      <w:tr w:rsidR="00762D34" w:rsidRPr="008A1FC9" w:rsidTr="001E6B4C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（九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果树学，蔬菜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762D34" w:rsidRPr="008A1FC9" w:rsidTr="001E6B4C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F5433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ind w:left="1078"/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黑体" w:eastAsia="黑体" w:hint="eastAsia"/>
                <w:b/>
                <w:spacing w:val="8"/>
                <w:sz w:val="30"/>
                <w:szCs w:val="30"/>
              </w:rPr>
              <w:t>以下专业招收博士研究生学历毕业生</w:t>
            </w:r>
          </w:p>
        </w:tc>
      </w:tr>
      <w:tr w:rsidR="00762D34" w:rsidRPr="008A1FC9" w:rsidTr="001E6B4C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F54336" w:rsidRDefault="00762D34" w:rsidP="001E6B4C">
            <w:pPr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（一）经济学、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学与法学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Default="00762D34" w:rsidP="001E6B4C">
            <w:pPr>
              <w:jc w:val="left"/>
              <w:rPr>
                <w:rFonts w:ascii="黑体" w:eastAsia="黑体" w:hint="eastAsia"/>
                <w:b/>
                <w:spacing w:val="8"/>
                <w:sz w:val="30"/>
                <w:szCs w:val="30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>经济学，财务管理，财务与投资管理，财政学，公共财政管理，金融学（工程），金融工程与经济发展，会计学，旅游管理，会展经济与管理，土地资源管理，物流工程及管理</w:t>
            </w:r>
            <w:r>
              <w:rPr>
                <w:rFonts w:ascii="仿宋_GB2312" w:eastAsia="仿宋_GB2312" w:hint="eastAsia"/>
                <w:sz w:val="24"/>
              </w:rPr>
              <w:t>、法学</w:t>
            </w:r>
          </w:p>
        </w:tc>
      </w:tr>
      <w:tr w:rsidR="00762D34" w:rsidRPr="008A1FC9" w:rsidTr="001E6B4C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widowControl/>
              <w:jc w:val="left"/>
              <w:rPr>
                <w:rFonts w:ascii="楷体_GB2312" w:eastAsia="楷体_GB2312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（二</w:t>
            </w:r>
            <w:r w:rsidRPr="008A1FC9">
              <w:rPr>
                <w:rFonts w:ascii="楷体_GB2312" w:eastAsia="楷体_GB2312" w:hAnsi="宋体" w:hint="eastAsia"/>
                <w:kern w:val="0"/>
                <w:sz w:val="22"/>
                <w:szCs w:val="22"/>
              </w:rPr>
              <w:t>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34" w:rsidRPr="008A1FC9" w:rsidRDefault="00762D34" w:rsidP="001E6B4C">
            <w:pPr>
              <w:rPr>
                <w:rFonts w:ascii="仿宋_GB2312" w:eastAsia="仿宋_GB2312" w:hint="eastAsia"/>
                <w:sz w:val="24"/>
              </w:rPr>
            </w:pPr>
            <w:r w:rsidRPr="008A1FC9">
              <w:rPr>
                <w:rFonts w:ascii="仿宋_GB2312" w:eastAsia="仿宋_GB2312" w:hint="eastAsia"/>
                <w:sz w:val="24"/>
              </w:rPr>
              <w:t xml:space="preserve">建筑学，建筑设计及其理论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 </w:t>
            </w:r>
          </w:p>
        </w:tc>
      </w:tr>
    </w:tbl>
    <w:p w:rsidR="0038420A" w:rsidRPr="00762D34" w:rsidRDefault="0038420A"/>
    <w:sectPr w:rsidR="0038420A" w:rsidRPr="00762D34" w:rsidSect="00384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D34"/>
    <w:rsid w:val="0038420A"/>
    <w:rsid w:val="0076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semiHidden/>
    <w:rsid w:val="0076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2015-10-21T04:23:00Z</dcterms:created>
  <dcterms:modified xsi:type="dcterms:W3CDTF">2015-10-21T04:23:00Z</dcterms:modified>
</cp:coreProperties>
</file>