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BF" w:rsidRPr="000E48BF" w:rsidRDefault="000E48BF" w:rsidP="000E48BF">
      <w:pPr>
        <w:widowControl/>
        <w:snapToGrid w:val="0"/>
        <w:spacing w:before="156" w:line="560" w:lineRule="atLeast"/>
        <w:jc w:val="left"/>
        <w:rPr>
          <w:rFonts w:ascii="Tahoma" w:eastAsia="宋体" w:hAnsi="Tahoma" w:cs="Tahoma"/>
          <w:color w:val="555555"/>
          <w:kern w:val="0"/>
          <w:sz w:val="18"/>
          <w:szCs w:val="18"/>
        </w:rPr>
      </w:pPr>
      <w:r w:rsidRPr="000E48BF">
        <w:rPr>
          <w:rFonts w:ascii="黑体" w:eastAsia="黑体" w:hAnsi="Tahoma" w:cs="Tahoma" w:hint="eastAsia"/>
          <w:color w:val="333333"/>
          <w:kern w:val="0"/>
          <w:sz w:val="36"/>
          <w:szCs w:val="36"/>
        </w:rPr>
        <w:t>一、法院系统42名</w:t>
      </w:r>
    </w:p>
    <w:tbl>
      <w:tblPr>
        <w:tblW w:w="0" w:type="auto"/>
        <w:tblInd w:w="108" w:type="dxa"/>
        <w:tblLook w:val="04A0"/>
      </w:tblPr>
      <w:tblGrid>
        <w:gridCol w:w="1189"/>
        <w:gridCol w:w="917"/>
        <w:gridCol w:w="843"/>
        <w:gridCol w:w="912"/>
        <w:gridCol w:w="636"/>
        <w:gridCol w:w="497"/>
        <w:gridCol w:w="912"/>
        <w:gridCol w:w="2508"/>
      </w:tblGrid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bookmarkStart w:id="0" w:name="OLE_LINK1"/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职位名称</w:t>
            </w:r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职位代码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报考层次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考生类别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招录人数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培养院校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报考条件</w:t>
            </w:r>
          </w:p>
        </w:tc>
      </w:tr>
      <w:tr w:rsidR="000E48BF" w:rsidRPr="000E48BF" w:rsidTr="000E48BF">
        <w:trPr>
          <w:trHeight w:val="7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4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邢台市桥西区法院法官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4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4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4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4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4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4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4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邢台市临城县法院法官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，邢台市户籍或生源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邢台市临西县法院法官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邢台市南和县法院法官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，邢台市户籍或生源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保定市涞水县法院法官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，保定市户籍或生源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保定市定兴县法院法官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保定市阜平县法院法官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保定市唐县法院法官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保定市曲阳县法院法官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保定市高碑店市法院法官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服务基层项目人员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保定市徐水县法院法官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承德市滦平县法院法官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张家口市桥东区法院法警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退役士兵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浙江警察职业学院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lastRenderedPageBreak/>
              <w:t>张家口市桥东区法院法官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张家口市沽源县法院法官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张家口市下花园区法院法官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衡水市深州市法院文秘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衡水市深州市法院法官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衡水市武强县法院法官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本科二学位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衡水市武邑县法院法官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</w:tbl>
    <w:p w:rsidR="000E48BF" w:rsidRPr="000E48BF" w:rsidRDefault="000E48BF" w:rsidP="000E48BF">
      <w:pPr>
        <w:widowControl/>
        <w:snapToGrid w:val="0"/>
        <w:spacing w:before="312" w:line="560" w:lineRule="atLeast"/>
        <w:jc w:val="left"/>
        <w:rPr>
          <w:rFonts w:ascii="Tahoma" w:eastAsia="宋体" w:hAnsi="Tahoma" w:cs="Tahoma"/>
          <w:color w:val="555555"/>
          <w:kern w:val="0"/>
          <w:sz w:val="18"/>
          <w:szCs w:val="18"/>
        </w:rPr>
      </w:pPr>
      <w:r w:rsidRPr="000E48BF">
        <w:rPr>
          <w:rFonts w:ascii="黑体" w:eastAsia="黑体" w:hAnsi="Tahoma" w:cs="Tahoma" w:hint="eastAsia"/>
          <w:color w:val="333333"/>
          <w:kern w:val="0"/>
          <w:sz w:val="36"/>
          <w:szCs w:val="36"/>
        </w:rPr>
        <w:t>二、检察系统10名</w:t>
      </w:r>
    </w:p>
    <w:tbl>
      <w:tblPr>
        <w:tblW w:w="0" w:type="auto"/>
        <w:tblInd w:w="108" w:type="dxa"/>
        <w:tblLayout w:type="fixed"/>
        <w:tblLook w:val="04A0"/>
      </w:tblPr>
      <w:tblGrid>
        <w:gridCol w:w="1840"/>
        <w:gridCol w:w="1240"/>
        <w:gridCol w:w="1785"/>
        <w:gridCol w:w="1701"/>
        <w:gridCol w:w="709"/>
        <w:gridCol w:w="708"/>
        <w:gridCol w:w="1940"/>
        <w:gridCol w:w="4014"/>
      </w:tblGrid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bookmarkStart w:id="1" w:name="OLE_LINK2"/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职位名称</w:t>
            </w:r>
            <w:bookmarkEnd w:id="1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职位代码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报考层次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考生类别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招录人数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性别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培养院校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报考条件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张家口市康保县检察院检察官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  <w:r w:rsidRPr="000E48BF">
              <w:rPr>
                <w:rFonts w:ascii="Times New Roman" w:eastAsia="宋体" w:hAnsi="Times New Roman" w:cs="Times New Roman" w:hint="eastAsia"/>
                <w:color w:val="555555"/>
                <w:kern w:val="0"/>
                <w:szCs w:val="21"/>
              </w:rPr>
              <w:t>,</w:t>
            </w: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张家口市沽源县检察院检察官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  <w:r w:rsidRPr="000E48BF">
              <w:rPr>
                <w:rFonts w:ascii="Times New Roman" w:eastAsia="宋体" w:hAnsi="Times New Roman" w:cs="Times New Roman" w:hint="eastAsia"/>
                <w:color w:val="555555"/>
                <w:kern w:val="0"/>
                <w:szCs w:val="21"/>
              </w:rPr>
              <w:t>,</w:t>
            </w: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张家口市阳原县检察院检察官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张家口市阳原县检察院检察官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  <w:r w:rsidRPr="000E48BF">
              <w:rPr>
                <w:rFonts w:ascii="Times New Roman" w:eastAsia="宋体" w:hAnsi="Times New Roman" w:cs="Times New Roman" w:hint="eastAsia"/>
                <w:color w:val="555555"/>
                <w:kern w:val="0"/>
                <w:szCs w:val="21"/>
              </w:rPr>
              <w:t>,</w:t>
            </w: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张家口市户籍或生源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衡水市饶阳县检察院检察官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衡水市武邑县检察院检察官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法律硕士研究生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中国政法大学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具有全日制普通高等院校法学专业本科及以上学历、法学学士学位</w:t>
            </w:r>
          </w:p>
        </w:tc>
      </w:tr>
    </w:tbl>
    <w:p w:rsidR="000E48BF" w:rsidRPr="000E48BF" w:rsidRDefault="000E48BF" w:rsidP="000E48BF">
      <w:pPr>
        <w:widowControl/>
        <w:snapToGrid w:val="0"/>
        <w:spacing w:before="156" w:line="560" w:lineRule="atLeast"/>
        <w:jc w:val="left"/>
        <w:rPr>
          <w:rFonts w:ascii="Tahoma" w:eastAsia="宋体" w:hAnsi="Tahoma" w:cs="Tahoma"/>
          <w:color w:val="555555"/>
          <w:kern w:val="0"/>
          <w:sz w:val="18"/>
          <w:szCs w:val="18"/>
        </w:rPr>
      </w:pPr>
      <w:r w:rsidRPr="000E48BF">
        <w:rPr>
          <w:rFonts w:ascii="黑体" w:eastAsia="黑体" w:hAnsi="Tahoma" w:cs="Tahoma" w:hint="eastAsia"/>
          <w:color w:val="333333"/>
          <w:kern w:val="0"/>
          <w:sz w:val="36"/>
          <w:szCs w:val="36"/>
        </w:rPr>
        <w:t>三、公安系统470名</w:t>
      </w:r>
    </w:p>
    <w:tbl>
      <w:tblPr>
        <w:tblW w:w="0" w:type="auto"/>
        <w:tblInd w:w="108" w:type="dxa"/>
        <w:tblLayout w:type="fixed"/>
        <w:tblLook w:val="04A0"/>
      </w:tblPr>
      <w:tblGrid>
        <w:gridCol w:w="1840"/>
        <w:gridCol w:w="1240"/>
        <w:gridCol w:w="1785"/>
        <w:gridCol w:w="1701"/>
        <w:gridCol w:w="709"/>
        <w:gridCol w:w="708"/>
        <w:gridCol w:w="1940"/>
        <w:gridCol w:w="4014"/>
      </w:tblGrid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bookmarkStart w:id="2" w:name="OLE_LINK3"/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职位名称</w:t>
            </w:r>
            <w:bookmarkEnd w:id="2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职位代码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报考层次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考生类别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招录</w:t>
            </w: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lastRenderedPageBreak/>
              <w:t>人数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lastRenderedPageBreak/>
              <w:t>性别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培养院校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报考条件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石家庄市正定新区公安A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石家庄市正定新区公安B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石家庄市正定新区公安C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130029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石家庄市正定新区公安D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本科国内安全保卫二学位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中国人民公安大学国内安全保卫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石家庄市正定新区公安E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本科刑事科学技术（法化学）二学位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中国刑事警察学院刑事科学技术（法化学）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具有全日制普通高等院校本科学历、学士学位，要求第一学历为化学、应用化学、化工、药学类相关专业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石家庄市公交分局公安A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石家庄市公交分局公安B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石家庄市公交分局公安C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石家庄市公交分局公安D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本科侦查学（禁毒学）二学位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中国人民公安大学侦查学（禁毒学）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石家庄市公交分局公安E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石家庄市矿区分局公安A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石家庄市矿区分局公安B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石家庄市矿区分局公安C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130039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石家庄市矿区分局公安D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本科侦查学（经济犯罪侦查）二学位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中国人民公安大学侦查学（经济犯罪侦查）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石家庄市矿区分局公安E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中国人民公安大学刑事科学技术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具有全日制普通高等院校本科学历、学士学位，要求第一学历为理工类专业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石家庄市矿区分局公安F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本科刑事科学技术（法化学）二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中国刑事警察学院刑事科学技术（法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化学）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具有全日制普通高等院校本科学历、学士学位，要求第一学历为化学、应用化学、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化工、药学类相关专业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石家庄市矿区分局公安G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石家庄市赵县公安A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承德市丰宁县公安A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承德市丰宁县公安B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高中、中专、中技及以上学历，承德市户籍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承德市丰宁县公安C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承德市丰宁县公安D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本科侦查学（禁毒学）二学位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中国人民公安大学侦查学（禁毒学）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承德市围场县公安A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130049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承德市围场县公安B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高中、中专、中技及以上学历，承德市户籍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承德市围场县公安C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130051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承德市兴隆县公安A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130052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承德市兴隆县公安B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130053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承德市兴隆县公安C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130054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具有全日制普通高等院校专科及以上学历，承德市户籍或生源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张家口市桥东分局公安A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130055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张家口市桥西分局公安A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130056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张家口市桥西分局公安B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130057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张家口市桥西分局公安C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130058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张家口市桥西分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lastRenderedPageBreak/>
              <w:t>130059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具有全日制普通高等院校本科学历、学士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张家口市下花园分局公安A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张家口市庞家堡分局公安A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张家口市张北县公安A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张家口市张北县公安B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张家口市康保县公安A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张家口市康保县公安B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高中、中专、中技及以上学历，张家口市户籍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张家口市康保县公安C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张家口市康保县公安D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具有全日制普通高等院校专科及以上学历，张家口市户籍或生源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张家口市沽源县公安A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张家口市沽源县公安B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130069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高中、中专、中技及以上学历，张家口市户籍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张家口市沽源县公安C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张家口市沽源县公安D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具有全日制普通高等院校专科及以上学历，张家口市户籍或生源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张家口市怀来县公安A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张家口市怀来县公安B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张家口市怀来县公安C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张家口市怀来县公安D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本科网络安全与执法（电子物证检验）二学位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中国刑事警察学院网络安全与执法（电子物证检验）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张家口市赤城县公安A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张家口市赤城县公安B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高中、中专、中技及以上学历，张家口市户籍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张家口市赤城县公安C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张家口市崇礼县公安A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130079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高中、中专、中技及以上学历，张家口市户籍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张家口市崇礼县公安B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本科侦查学（禁毒学）二学位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中国人民公安大学侦查学（禁毒学）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张家口市塞北分局公安A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张家口市阳原县公安A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张家口市阳原县公安B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高中、中专、中技及以上学历，张家口市户籍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张家口市阳原县公安C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张家口市怀安县公安A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张家口市怀安县公安B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具有全日制普通高等院校专科及以上学历，张家口市户籍或生源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秦皇岛市北戴河分局公安A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秦皇岛市北戴河分局公安B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秦皇岛市北戴河分局公安C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130089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秦皇岛市北戴河分局公安D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130090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秦皇岛市北戴河分局公安E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130091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本科交通管理工程二学位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中国人民公安大学交通管理工程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具有全日制普通高等院校本科学历、学士学位，要求第一学历为理工类专业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唐山市高新分局公安A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130092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唐山市高新分局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lastRenderedPageBreak/>
              <w:t>130093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唐山市高新分局公安C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130094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本科侦查学（经济犯罪侦查）二学位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中国人民公安大学侦查学（经济犯罪侦查）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唐山市高新分局公安D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130095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本科网络安全与执法（电子物证检验）二学位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中国刑事警察学院网络安全与执法（电子物证检验）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唐山市海港分局公安A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130096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唐山市公交分局公安A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130097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唐山市路北分局公安A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130098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唐山市路北分局公安B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130099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唐山市路北分局公安C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唐山市路北分局公安D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本科国内安全保卫二学位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中国人民公安大学国内安全保卫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唐山市路北分局公安E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唐山市古冶分局公安A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唐山市古冶分局公安B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唐山市古冶分局公安C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唐山市古冶分局公安D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唐山市古冶分局公安E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本科侦查学（禁毒学）二学位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中国人民公安大学侦查学（禁毒学）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唐山市古冶分局公安F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本科交通管理工程二学位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中国人民公安大学交通管理工程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具有全日制普通高等院校本科学历、学士学位，要求第一学历为理工类专业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唐山市古冶分局公安G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130109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唐山市古冶分局公安H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本科网络安全与执法（电子物证检验）二学位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中国刑事警察学院网络安全与执法（电子物证检验）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唐山市西山道分局公安A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唐山市机场分局公安A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唐山市友谊分局公安A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唐山市开平分局公安A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唐山市路南分局公安A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唐山市路南分局公安B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唐山市路南分局公安C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唐山市路南分局公安D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唐山市路南分局公安E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130119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中国人民公安大学刑事科学技术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具有全日制普通高等院校本科学历、学士学位，要求第一学历为理工类专业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唐山市路南分局公安F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本科刑事科学技术（法化学）二学位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中国刑事警察学院刑事科学技术（法化学）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具有全日制普通高等院校本科学历、学士学位，要求第一学历为化学、应用化学、化工、药学类相关专业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唐山市东水分局公安A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唐山市芦台分局公安A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唐山市玉田县公安A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廊坊市三河市公安A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廊坊市三河市公安B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本科侦查学（禁毒学）二学位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中国人民公安大学侦查学（禁毒学）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廊坊市三河市公安C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保定市顺平县公安A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保定市安国市公安A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保定市安国市公安B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130129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保定市安国市公安C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保定市涿州市公安A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保定市涿州市公安B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本科国内安全保卫二学位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中国人民公安大学国内安全保卫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保定市涿州市公安C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保定市南市区分局公安A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保定市南市区分局公安B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保定市南市区分局公安C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保定市南市区分局公安D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保定市南市区分局公安E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本科侦查学（经济犯罪侦查）二学位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中国人民公安大学侦查学（经济犯罪侦查）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保定市南市区分局公安F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130139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本科国内安全保卫二学位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中国人民公安大学国内安全保卫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保定市南市区分局公安G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保定市南市区分局公安H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本科网络安全与执法（电子物证检验）二学位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中国刑事警察学院网络安全与执法（电子物证检验）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保定市北市区分局公安A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保定市北市区分局公安B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保定市北市区分局公安C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保定市北市区分局公安D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保定市北市区分局公安E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保定市北市区分局公安F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本科国内安全保卫二学位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中国人民公安大学国内安全保卫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保定市北市区分局公安G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中国人民公安大学刑事科学技术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具有全日制普通高等院校本科学历、学士学位，要求第一学历为理工类专业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保定市北市区分局公安H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130149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保定市北市区分局公安I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本科网络安全与执法（电子物证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检验）二学位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（电子物证检验）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具有全日制普通高等院校本科学历、学士学位，要求第一学历为计算机类相关专业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保定市新市区分局公安A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保定市新市区分局公安B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保定市新市区分局公安C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保定市新市区分局公安D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保定市新市区分局公安E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保定市新市区分局公安F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保定市新市区分局公安G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本科侦查学（经济犯罪侦查）二学位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中国人民公安大学侦查学（经济犯罪侦查）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保定市新市区分局公安H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中国人民公安大学刑事科学技术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具有全日制普通高等院校本科学历、学士学位，要求第一学历为理工类专业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保定市新市区分局公安I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130159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本科刑事科学技术（法化学）二学位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中国刑事警察学院刑事科学技术（法化学）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具有全日制普通高等院校本科学历、学士学位，要求第一学历为化学、应用化学、化工、药学类相关专业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保定市新市区分局公安J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130160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沧州市新华分局公安A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130161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沧州市新华分局公安B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130162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沧州市新华分局公安C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130163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本科交通管理工程二学位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中国人民公安大学交通管理工程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具有全日制普通高等院校本科学历、学士学位，要求第一学历为理工类专业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沧州市新华分局公安D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130164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沧州市经济开发区分局公安A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130165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沧州市渤海新区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lastRenderedPageBreak/>
              <w:t>130166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沧州市渤海新区分局公安B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130167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沧州市渤海新区分局公安C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130168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沧州市渤海新区分局公安D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130169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本科侦查学（经济犯罪侦查）二学位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中国人民公安大学侦查学（经济犯罪侦查）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沧州市渤海新区分局公安E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本科刑事科学技术（法化学）二学位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中国刑事警察学院刑事科学技术（法化学）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具有全日制普通高等院校本科学历、学士学位，要求第一学历为化学、应用化学、化工、药学类相关专业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沧州市运河分局公安A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沧州市运河分局公安B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沧州市运河分局公安C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沧州市海兴县公安A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沧州市海兴县公安B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具有全日制普通高等院校专科及以上学历，沧州市户籍或生源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沧州市吴桥县公安A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沧州市吴桥县公安B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具有全日制普通高等院校专科及以上学历，沧州市户籍或生源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沧州市沧县公安A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衡水市冀州市公安A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130179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衡水市冀州市公安B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衡水市冀州市公安C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本科侦查学（禁毒学）二学位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中国人民公安大学侦查学（禁毒学）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衡水市冀州市公安D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本科刑事科学技术（法化学）二学位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中国刑事警察学院刑事科学技术（法化学）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具有全日制普通高等院校本科学历、学士学位，要求第一学历为化学、应用化学、化工、药学类相关专业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衡水市枣强县公安A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高中、中专、中技及以上学历，衡水市户籍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衡水市枣强县公安B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衡水市枣强县公安C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具有全日制普通高等院校专科及以上学历，衡水市户籍或生源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衡水市武邑县公安A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衡水市武邑县公安B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衡水市武邑县公安C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衡水市武邑县公安D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130189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衡水市武邑县公安E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衡水市深州市公安A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衡水市深州市公安B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衡水市深州市公安C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衡水市饶阳县公安A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衡水市饶阳县公安B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具有全日制普通高等院校专科及以上学历，衡水市户籍或生源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衡水市故城县公安A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衡水市故城县公安B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衡水市故城县公安C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衡水市故城县公安D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130199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衡水市阜城县公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lastRenderedPageBreak/>
              <w:t>130200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衡水市阜城县公安B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130201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具有全日制普通高等院校专科及以上学历，衡水市户籍或生源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邢台市南宫市公安A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130202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邢台市南和县公安A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邢台市南和县公安B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130204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具有全日制普通高等院校专科及以上学历，邢台市户籍或生源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130205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130206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130207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130208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130209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邢台市宁晋县公安G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本科国内安全保卫二学位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中国人民公安大学国内安全保卫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邢台市宁晋县公安H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本科交通管理工程二学位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中国人民公安大学交通管理工程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具有全日制普通高等院校本科学历、学士学位，要求第一学历为理工类专业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邢台市宁晋县公安I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本科刑事科学技术（法化学）二学位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中国刑事警察学院刑事科学技术（法化学）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具有全日制普通高等院校本科学历、学士学位，要求第一学历为化学、应用化学、化工、药学类相关专业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邢台市宁晋县公安J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邯郸市复兴分局公安A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邯郸市复兴分局公安B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邯郸市复兴分局公安C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本科国内安全保卫二学位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中国人民公安大学国内安全保卫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邯郸市峰煤分局公安A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邯郸市中华分局公安A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130219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邯郸市曲周县公安A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邯郸市邯山分局公安A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邯郸市邯山分局公安B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邯郸市邯山分局公安C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邯郸市邯山分局公安D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邯郸市邯山分局公安E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本科国内安全保卫二学位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中国人民公安大学国内安全保卫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邯郸市邯山分局公安F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130229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邯郸市丛台分局公安F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邯郸市丛台分局公安G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本科侦查学（经济犯罪侦查）二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中国人民公安大学侦查学（经济犯罪</w:t>
            </w: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邯郸市丛台分局公安H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本科交通管理工程二学位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中国人民公安大学交通管理工程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具有全日制普通高等院校本科学历、学士学位，要求第一学历为理工类专业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邯郸市丛台分局公安I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邯郸市丛台分局公安J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本科网络安全与执法（电子物证检验）二学位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中国刑事警察学院网络安全与执法（电子物证检验）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退役士兵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高中、中专、中技及以上学历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130239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邯郸市峰峰矿区分局公安F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邯郸市峰峰矿区分局公安G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本科侦查学（禁毒学）二学位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中国人民公安大学侦查学（禁毒学）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邯郸市峰峰矿区分局公安H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本科刑事科学技术（法化学）二学位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中国刑事警察学院刑事科学技术（法化学）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具有全日制普通高等院校本科学历、学士学位，要求第一学历为化学、应用化学、化工、药学类相关专业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邯郸市峰峰矿区分局公安I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本科网络安全与执法（网络犯罪侦查）二学位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中国刑事警察学院网络安全与执法（网络犯罪侦查）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邯郸市峰峰矿区分局公安J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本科网络安全与执法（电子物证检验）二学位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中国刑事警察学院网络安全与执法（电子物证检验）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具有全日制普通高等院校本科学历、学士学位，要求第一学历为计算机类相关专业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邯郸市肥乡县公安A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邯郸市肥乡县公安B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河北公安警察职业学院侦查或治安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具有全日制普通高等院校专科及以上学历，邯郸市户籍或生源</w:t>
            </w:r>
          </w:p>
        </w:tc>
      </w:tr>
    </w:tbl>
    <w:p w:rsidR="000E48BF" w:rsidRPr="000E48BF" w:rsidRDefault="000E48BF" w:rsidP="000E48BF">
      <w:pPr>
        <w:widowControl/>
        <w:snapToGrid w:val="0"/>
        <w:spacing w:before="156" w:line="560" w:lineRule="atLeast"/>
        <w:jc w:val="left"/>
        <w:rPr>
          <w:rFonts w:ascii="Tahoma" w:eastAsia="宋体" w:hAnsi="Tahoma" w:cs="Tahoma"/>
          <w:color w:val="555555"/>
          <w:kern w:val="0"/>
          <w:sz w:val="18"/>
          <w:szCs w:val="18"/>
        </w:rPr>
      </w:pPr>
      <w:r w:rsidRPr="000E48BF">
        <w:rPr>
          <w:rFonts w:ascii="黑体" w:eastAsia="黑体" w:hAnsi="Tahoma" w:cs="Tahoma" w:hint="eastAsia"/>
          <w:color w:val="333333"/>
          <w:kern w:val="0"/>
          <w:sz w:val="36"/>
          <w:szCs w:val="36"/>
        </w:rPr>
        <w:lastRenderedPageBreak/>
        <w:t>四、司法系统41名</w:t>
      </w:r>
    </w:p>
    <w:tbl>
      <w:tblPr>
        <w:tblW w:w="0" w:type="auto"/>
        <w:tblInd w:w="108" w:type="dxa"/>
        <w:tblLayout w:type="fixed"/>
        <w:tblLook w:val="04A0"/>
      </w:tblPr>
      <w:tblGrid>
        <w:gridCol w:w="1840"/>
        <w:gridCol w:w="1240"/>
        <w:gridCol w:w="1785"/>
        <w:gridCol w:w="1701"/>
        <w:gridCol w:w="709"/>
        <w:gridCol w:w="708"/>
        <w:gridCol w:w="1940"/>
        <w:gridCol w:w="4014"/>
      </w:tblGrid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bookmarkStart w:id="3" w:name="OLE_LINK4"/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职位名称</w:t>
            </w:r>
            <w:bookmarkEnd w:id="3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职位代码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报考层次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考生类别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napToGrid w:val="0"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招录人数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性别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培养院校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b/>
                <w:bCs/>
                <w:color w:val="555555"/>
                <w:kern w:val="0"/>
                <w:szCs w:val="21"/>
              </w:rPr>
              <w:t>报考条件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石家庄市赵县司法局A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130249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石家庄市赵县司法局B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石家庄市平山县司法局A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石家庄市平山县司法局B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具有全日制普通高等院校本科学历、学士学位，石家庄市户籍或生源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石家庄市平山县司法局C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本科信息管理与信息系统二学位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中央司法警官学院信息管理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石家庄市平山县司法局D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本科社区矫正二学位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上海政法学院社区矫正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唐山市丰润区司法局A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唐山市丰润区司法局B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唐山市玉田县司法局A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衡水市冀州市司法局A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130258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衡水市冀州市司法局B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130259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张家口市宣化区司法局A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130260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河北司法警官职业学院法律事务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邢台市南和县司法局A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130261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邢台市南和县司法局B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130262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河北司法警官职业学院法律事务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邯郸市丛台区司法局A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130263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河北司法警官职业学院法律事务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邯郸市丛台区司法局B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130264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服务基层项目人员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河北司法警官职业学院法律事务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lastRenderedPageBreak/>
              <w:t>邯郸市武安市司法局A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130265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河北司法警官职业学院法律事务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具有全日制普通高等院校专科及以上学历</w:t>
            </w:r>
          </w:p>
        </w:tc>
      </w:tr>
      <w:tr w:rsidR="000E48BF" w:rsidRPr="000E48BF" w:rsidTr="000E48BF">
        <w:trPr>
          <w:trHeight w:val="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辛集市司法局A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555555"/>
                <w:kern w:val="0"/>
                <w:szCs w:val="21"/>
              </w:rPr>
              <w:t>130266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本科司法行政方向二学位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应届高校毕业生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center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中央司法警官学院司法行政方向</w:t>
            </w: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8BF" w:rsidRPr="000E48BF" w:rsidRDefault="000E48BF" w:rsidP="000E48BF">
            <w:pPr>
              <w:widowControl/>
              <w:spacing w:before="156" w:line="20" w:lineRule="atLeast"/>
              <w:jc w:val="left"/>
              <w:rPr>
                <w:rFonts w:ascii="Tahoma" w:eastAsia="宋体" w:hAnsi="Tahoma" w:cs="Tahoma"/>
                <w:color w:val="555555"/>
                <w:kern w:val="0"/>
                <w:sz w:val="18"/>
                <w:szCs w:val="18"/>
              </w:rPr>
            </w:pPr>
            <w:r w:rsidRPr="000E48B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具有全日制普通高等院校本科学历、学士学位</w:t>
            </w:r>
          </w:p>
        </w:tc>
      </w:tr>
    </w:tbl>
    <w:p w:rsidR="00A61473" w:rsidRPr="000E48BF" w:rsidRDefault="00A61473"/>
    <w:sectPr w:rsidR="00A61473" w:rsidRPr="000E48BF" w:rsidSect="00A6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6C" w:rsidRDefault="004F166C" w:rsidP="000E48BF">
      <w:r>
        <w:separator/>
      </w:r>
    </w:p>
  </w:endnote>
  <w:endnote w:type="continuationSeparator" w:id="0">
    <w:p w:rsidR="004F166C" w:rsidRDefault="004F166C" w:rsidP="000E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6C" w:rsidRDefault="004F166C" w:rsidP="000E48BF">
      <w:r>
        <w:separator/>
      </w:r>
    </w:p>
  </w:footnote>
  <w:footnote w:type="continuationSeparator" w:id="0">
    <w:p w:rsidR="004F166C" w:rsidRDefault="004F166C" w:rsidP="000E4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8BF"/>
    <w:rsid w:val="000E48BF"/>
    <w:rsid w:val="001A3D4A"/>
    <w:rsid w:val="00203D10"/>
    <w:rsid w:val="002805F9"/>
    <w:rsid w:val="003824C6"/>
    <w:rsid w:val="0040049A"/>
    <w:rsid w:val="00435EC3"/>
    <w:rsid w:val="004F166C"/>
    <w:rsid w:val="0053723A"/>
    <w:rsid w:val="00624380"/>
    <w:rsid w:val="00663129"/>
    <w:rsid w:val="007A5682"/>
    <w:rsid w:val="00803182"/>
    <w:rsid w:val="0080359B"/>
    <w:rsid w:val="009E152C"/>
    <w:rsid w:val="00A61473"/>
    <w:rsid w:val="00AA4CFF"/>
    <w:rsid w:val="00AB1680"/>
    <w:rsid w:val="00AC7ED5"/>
    <w:rsid w:val="00B33395"/>
    <w:rsid w:val="00C13E67"/>
    <w:rsid w:val="00C27DF5"/>
    <w:rsid w:val="00CE00B1"/>
    <w:rsid w:val="00D97EB8"/>
    <w:rsid w:val="00ED5CA7"/>
    <w:rsid w:val="00EE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8B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E48BF"/>
    <w:rPr>
      <w:rFonts w:ascii="Arial" w:hAnsi="Arial" w:cs="Arial" w:hint="default"/>
      <w:strike w:val="0"/>
      <w:dstrike w:val="0"/>
      <w:color w:val="555555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E48BF"/>
    <w:rPr>
      <w:rFonts w:ascii="Arial" w:hAnsi="Arial" w:cs="Arial" w:hint="default"/>
      <w:strike w:val="0"/>
      <w:dstrike w:val="0"/>
      <w:color w:val="555555"/>
      <w:sz w:val="18"/>
      <w:szCs w:val="18"/>
      <w:u w:val="none"/>
      <w:effect w:val="none"/>
    </w:rPr>
  </w:style>
  <w:style w:type="paragraph" w:customStyle="1" w:styleId="title">
    <w:name w:val="title"/>
    <w:basedOn w:val="a"/>
    <w:rsid w:val="000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BF0100"/>
      <w:kern w:val="0"/>
      <w:szCs w:val="21"/>
    </w:rPr>
  </w:style>
  <w:style w:type="paragraph" w:customStyle="1" w:styleId="tle1">
    <w:name w:val="tle1"/>
    <w:basedOn w:val="a"/>
    <w:rsid w:val="000E48BF"/>
    <w:pPr>
      <w:widowControl/>
      <w:spacing w:before="100" w:beforeAutospacing="1" w:after="100" w:afterAutospacing="1" w:line="615" w:lineRule="atLeast"/>
      <w:jc w:val="left"/>
    </w:pPr>
    <w:rPr>
      <w:rFonts w:ascii="宋体" w:eastAsia="宋体" w:hAnsi="宋体" w:cs="宋体"/>
      <w:b/>
      <w:bCs/>
      <w:color w:val="DE1700"/>
      <w:kern w:val="0"/>
      <w:sz w:val="24"/>
      <w:szCs w:val="24"/>
    </w:rPr>
  </w:style>
  <w:style w:type="paragraph" w:customStyle="1" w:styleId="tent">
    <w:name w:val="tent"/>
    <w:basedOn w:val="a"/>
    <w:rsid w:val="000E48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">
    <w:name w:val="wen"/>
    <w:basedOn w:val="a"/>
    <w:rsid w:val="000E48B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0E48BF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BF0100"/>
      <w:kern w:val="0"/>
      <w:sz w:val="20"/>
      <w:szCs w:val="20"/>
    </w:rPr>
  </w:style>
  <w:style w:type="paragraph" w:customStyle="1" w:styleId="title2">
    <w:name w:val="title2"/>
    <w:basedOn w:val="a"/>
    <w:rsid w:val="000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BF0100"/>
      <w:kern w:val="0"/>
      <w:sz w:val="18"/>
      <w:szCs w:val="18"/>
    </w:rPr>
  </w:style>
  <w:style w:type="paragraph" w:customStyle="1" w:styleId="title3">
    <w:name w:val="title3"/>
    <w:basedOn w:val="a"/>
    <w:rsid w:val="000E48B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nei">
    <w:name w:val="nei"/>
    <w:basedOn w:val="a"/>
    <w:rsid w:val="000E48B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1">
    <w:name w:val="nei1"/>
    <w:basedOn w:val="a"/>
    <w:rsid w:val="000E48B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BF0100"/>
      <w:kern w:val="0"/>
      <w:sz w:val="24"/>
      <w:szCs w:val="24"/>
    </w:rPr>
  </w:style>
  <w:style w:type="paragraph" w:customStyle="1" w:styleId="menubox">
    <w:name w:val="menubox"/>
    <w:basedOn w:val="a"/>
    <w:rsid w:val="000E48BF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box">
    <w:name w:val="contentbox"/>
    <w:basedOn w:val="a"/>
    <w:rsid w:val="000E48BF"/>
    <w:pPr>
      <w:widowControl/>
      <w:pBdr>
        <w:left w:val="single" w:sz="6" w:space="0" w:color="FF8D8D"/>
        <w:bottom w:val="single" w:sz="6" w:space="0" w:color="FF8D8D"/>
        <w:right w:val="single" w:sz="6" w:space="0" w:color="FF8D8D"/>
      </w:pBdr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box2">
    <w:name w:val="contentbox2"/>
    <w:basedOn w:val="a"/>
    <w:rsid w:val="000E48BF"/>
    <w:pPr>
      <w:widowControl/>
      <w:pBdr>
        <w:left w:val="single" w:sz="6" w:space="0" w:color="FF8D8D"/>
        <w:bottom w:val="single" w:sz="6" w:space="0" w:color="FF8D8D"/>
        <w:right w:val="single" w:sz="6" w:space="0" w:color="FF8D8D"/>
      </w:pBdr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box1">
    <w:name w:val="contentbox1"/>
    <w:basedOn w:val="a"/>
    <w:rsid w:val="000E48BF"/>
    <w:pPr>
      <w:widowControl/>
      <w:pBdr>
        <w:left w:val="single" w:sz="6" w:space="0" w:color="FF8D8D"/>
        <w:bottom w:val="single" w:sz="6" w:space="0" w:color="FF8D8D"/>
        <w:right w:val="single" w:sz="6" w:space="0" w:color="FF8D8D"/>
      </w:pBdr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1">
    <w:name w:val="menubox1"/>
    <w:basedOn w:val="a"/>
    <w:rsid w:val="000E48BF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2">
    <w:name w:val="menubox2"/>
    <w:basedOn w:val="a"/>
    <w:rsid w:val="000E48BF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e">
    <w:name w:val="tle"/>
    <w:basedOn w:val="a"/>
    <w:rsid w:val="000E48BF"/>
    <w:pPr>
      <w:widowControl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b/>
      <w:bCs/>
      <w:color w:val="000066"/>
      <w:kern w:val="0"/>
      <w:sz w:val="24"/>
      <w:szCs w:val="24"/>
    </w:rPr>
  </w:style>
  <w:style w:type="paragraph" w:customStyle="1" w:styleId="neirong">
    <w:name w:val="neirong"/>
    <w:basedOn w:val="a"/>
    <w:rsid w:val="000E48BF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t">
    <w:name w:val="fot"/>
    <w:basedOn w:val="a"/>
    <w:rsid w:val="000E48B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ist">
    <w:name w:val="tlist"/>
    <w:basedOn w:val="a"/>
    <w:rsid w:val="000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">
    <w:name w:val="tt"/>
    <w:basedOn w:val="a"/>
    <w:rsid w:val="000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ba">
    <w:name w:val="ba"/>
    <w:basedOn w:val="a"/>
    <w:rsid w:val="000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13200"/>
      <w:kern w:val="0"/>
      <w:szCs w:val="21"/>
    </w:rPr>
  </w:style>
  <w:style w:type="paragraph" w:customStyle="1" w:styleId="text">
    <w:name w:val="text"/>
    <w:basedOn w:val="a"/>
    <w:rsid w:val="000E48BF"/>
    <w:pPr>
      <w:widowControl/>
      <w:pBdr>
        <w:top w:val="single" w:sz="6" w:space="0" w:color="CFD5D5"/>
        <w:left w:val="single" w:sz="6" w:space="0" w:color="CFD5D5"/>
        <w:bottom w:val="single" w:sz="6" w:space="0" w:color="CFD5D5"/>
        <w:right w:val="single" w:sz="6" w:space="0" w:color="CFD5D5"/>
      </w:pBdr>
      <w:spacing w:before="100" w:beforeAutospacing="1" w:after="100" w:afterAutospacing="1"/>
      <w:jc w:val="left"/>
    </w:pPr>
    <w:rPr>
      <w:rFonts w:ascii="宋体" w:eastAsia="宋体" w:hAnsi="宋体" w:cs="宋体"/>
      <w:color w:val="6B86A1"/>
      <w:kern w:val="0"/>
      <w:sz w:val="18"/>
      <w:szCs w:val="18"/>
    </w:rPr>
  </w:style>
  <w:style w:type="paragraph" w:customStyle="1" w:styleId="text1">
    <w:name w:val="text1"/>
    <w:basedOn w:val="a"/>
    <w:rsid w:val="000E48BF"/>
    <w:pPr>
      <w:widowControl/>
      <w:pBdr>
        <w:top w:val="single" w:sz="6" w:space="4" w:color="FF6767"/>
        <w:left w:val="single" w:sz="6" w:space="4" w:color="FF6767"/>
        <w:bottom w:val="single" w:sz="6" w:space="0" w:color="FF6767"/>
        <w:right w:val="single" w:sz="6" w:space="0" w:color="FF6767"/>
      </w:pBdr>
      <w:spacing w:before="100" w:beforeAutospacing="1" w:after="100" w:afterAutospacing="1"/>
      <w:jc w:val="left"/>
    </w:pPr>
    <w:rPr>
      <w:rFonts w:ascii="宋体" w:eastAsia="宋体" w:hAnsi="宋体" w:cs="宋体"/>
      <w:color w:val="A79B9B"/>
      <w:kern w:val="0"/>
      <w:sz w:val="18"/>
      <w:szCs w:val="18"/>
    </w:rPr>
  </w:style>
  <w:style w:type="paragraph" w:customStyle="1" w:styleId="listtt">
    <w:name w:val="listtt"/>
    <w:basedOn w:val="a"/>
    <w:rsid w:val="000E48BF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b/>
      <w:bCs/>
      <w:color w:val="CC0000"/>
      <w:kern w:val="0"/>
      <w:sz w:val="24"/>
      <w:szCs w:val="24"/>
    </w:rPr>
  </w:style>
  <w:style w:type="paragraph" w:customStyle="1" w:styleId="hong">
    <w:name w:val="hong"/>
    <w:basedOn w:val="a"/>
    <w:rsid w:val="000E48BF"/>
    <w:pPr>
      <w:widowControl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buttom">
    <w:name w:val="buttom"/>
    <w:basedOn w:val="a"/>
    <w:rsid w:val="000E48BF"/>
    <w:pPr>
      <w:widowControl/>
      <w:pBdr>
        <w:top w:val="single" w:sz="6" w:space="1" w:color="FF6767"/>
        <w:left w:val="single" w:sz="6" w:space="8" w:color="FF6767"/>
        <w:bottom w:val="single" w:sz="6" w:space="1" w:color="FF6767"/>
        <w:right w:val="single" w:sz="6" w:space="8" w:color="FF6767"/>
      </w:pBdr>
      <w:shd w:val="clear" w:color="auto" w:fill="FFEEEE"/>
      <w:spacing w:before="100" w:beforeAutospacing="1" w:after="100" w:afterAutospacing="1"/>
      <w:jc w:val="left"/>
    </w:pPr>
    <w:rPr>
      <w:rFonts w:ascii="宋体" w:eastAsia="宋体" w:hAnsi="宋体" w:cs="宋体"/>
      <w:color w:val="DE1700"/>
      <w:kern w:val="0"/>
      <w:sz w:val="18"/>
      <w:szCs w:val="18"/>
    </w:rPr>
  </w:style>
  <w:style w:type="paragraph" w:customStyle="1" w:styleId="fwdw">
    <w:name w:val="fwdw"/>
    <w:basedOn w:val="a"/>
    <w:rsid w:val="000E48BF"/>
    <w:pPr>
      <w:widowControl/>
      <w:spacing w:before="100" w:beforeAutospacing="1" w:after="100" w:afterAutospacing="1" w:line="1500" w:lineRule="atLeast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fwh">
    <w:name w:val="fwh"/>
    <w:basedOn w:val="a"/>
    <w:rsid w:val="000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t">
    <w:name w:val="bt"/>
    <w:basedOn w:val="a"/>
    <w:rsid w:val="000E48BF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8"/>
      <w:szCs w:val="28"/>
    </w:rPr>
  </w:style>
  <w:style w:type="paragraph" w:customStyle="1" w:styleId="zwnr">
    <w:name w:val="zwnr"/>
    <w:basedOn w:val="a"/>
    <w:rsid w:val="000E48BF"/>
    <w:pPr>
      <w:widowControl/>
      <w:spacing w:before="100" w:beforeAutospacing="1" w:after="100" w:afterAutospacing="1" w:line="3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zwtext">
    <w:name w:val="zwtext"/>
    <w:basedOn w:val="a"/>
    <w:rsid w:val="000E48B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text">
    <w:name w:val="webtext"/>
    <w:basedOn w:val="a"/>
    <w:rsid w:val="000E48BF"/>
    <w:pPr>
      <w:widowControl/>
      <w:pBdr>
        <w:top w:val="single" w:sz="6" w:space="2" w:color="D4D0C8"/>
        <w:left w:val="single" w:sz="6" w:space="4" w:color="D4D0C8"/>
        <w:bottom w:val="single" w:sz="6" w:space="0" w:color="D4D0C8"/>
        <w:right w:val="single" w:sz="6" w:space="0" w:color="D4D0C8"/>
      </w:pBdr>
      <w:spacing w:before="100" w:beforeAutospacing="1" w:after="100" w:afterAutospacing="1"/>
      <w:jc w:val="left"/>
    </w:pPr>
    <w:rPr>
      <w:rFonts w:ascii="宋体" w:eastAsia="宋体" w:hAnsi="宋体" w:cs="宋体"/>
      <w:color w:val="454648"/>
      <w:kern w:val="0"/>
      <w:sz w:val="18"/>
      <w:szCs w:val="18"/>
    </w:rPr>
  </w:style>
  <w:style w:type="paragraph" w:customStyle="1" w:styleId="select">
    <w:name w:val="select"/>
    <w:basedOn w:val="a"/>
    <w:rsid w:val="000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54648"/>
      <w:kern w:val="0"/>
      <w:sz w:val="18"/>
      <w:szCs w:val="18"/>
    </w:rPr>
  </w:style>
  <w:style w:type="paragraph" w:customStyle="1" w:styleId="zlli">
    <w:name w:val="zlli"/>
    <w:basedOn w:val="a"/>
    <w:rsid w:val="000E48BF"/>
    <w:pPr>
      <w:widowControl/>
      <w:pBdr>
        <w:top w:val="single" w:sz="6" w:space="0" w:color="FF8D8D"/>
        <w:left w:val="single" w:sz="6" w:space="0" w:color="FF8D8D"/>
        <w:bottom w:val="single" w:sz="6" w:space="0" w:color="FF8D8D"/>
        <w:right w:val="single" w:sz="6" w:space="0" w:color="FF8D8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0E48BF"/>
    <w:pPr>
      <w:widowControl/>
      <w:pBdr>
        <w:top w:val="single" w:sz="6" w:space="0" w:color="E5E5DF"/>
        <w:left w:val="single" w:sz="6" w:space="0" w:color="E5E5DF"/>
        <w:bottom w:val="single" w:sz="6" w:space="0" w:color="E5E5DF"/>
        <w:right w:val="single" w:sz="6" w:space="0" w:color="E5E5D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0E48BF"/>
    <w:pPr>
      <w:widowControl/>
      <w:pBdr>
        <w:left w:val="single" w:sz="6" w:space="0" w:color="DBDBDB"/>
        <w:bottom w:val="single" w:sz="6" w:space="0" w:color="DBDBDB"/>
        <w:right w:val="single" w:sz="6" w:space="0" w:color="DBDBDB"/>
      </w:pBdr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i">
    <w:name w:val="biaoti"/>
    <w:basedOn w:val="a"/>
    <w:rsid w:val="000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BF0100"/>
      <w:kern w:val="0"/>
      <w:sz w:val="24"/>
      <w:szCs w:val="24"/>
    </w:rPr>
  </w:style>
  <w:style w:type="paragraph" w:customStyle="1" w:styleId="more">
    <w:name w:val="more"/>
    <w:basedOn w:val="a"/>
    <w:rsid w:val="000E48B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3044</Words>
  <Characters>17354</Characters>
  <Application>Microsoft Office Word</Application>
  <DocSecurity>0</DocSecurity>
  <Lines>144</Lines>
  <Paragraphs>40</Paragraphs>
  <ScaleCrop>false</ScaleCrop>
  <Company>微软中国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2013-08-28T03:42:00Z</dcterms:created>
  <dcterms:modified xsi:type="dcterms:W3CDTF">2013-08-28T03:42:00Z</dcterms:modified>
</cp:coreProperties>
</file>