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tabs>
          <w:tab w:val="left" w:pos="7140"/>
        </w:tabs>
        <w:spacing w:before="156" w:beforeLines="50" w:after="156" w:afterLines="50" w:line="400" w:lineRule="exact"/>
        <w:jc w:val="center"/>
        <w:rPr>
          <w:rFonts w:hint="eastAsia" w:ascii="宋体" w:hAnsi="宋体"/>
          <w:b/>
          <w:sz w:val="36"/>
          <w:szCs w:val="32"/>
        </w:rPr>
      </w:pPr>
      <w:r>
        <w:rPr>
          <w:rFonts w:hint="eastAsia" w:ascii="宋体" w:hAnsi="宋体"/>
          <w:b/>
          <w:sz w:val="36"/>
          <w:szCs w:val="32"/>
        </w:rPr>
        <w:t>莆田第一中学</w:t>
      </w:r>
    </w:p>
    <w:p>
      <w:pPr>
        <w:tabs>
          <w:tab w:val="left" w:pos="7140"/>
        </w:tabs>
        <w:spacing w:before="156" w:beforeLines="50" w:after="156" w:afterLines="50" w:line="400" w:lineRule="exact"/>
        <w:jc w:val="center"/>
        <w:rPr>
          <w:rFonts w:hint="eastAsia" w:ascii="宋体" w:hAnsi="宋体"/>
          <w:b/>
          <w:sz w:val="36"/>
          <w:szCs w:val="32"/>
        </w:rPr>
      </w:pPr>
      <w:r>
        <w:rPr>
          <w:rFonts w:hint="eastAsia" w:ascii="宋体" w:hAnsi="宋体"/>
          <w:b/>
          <w:sz w:val="36"/>
          <w:szCs w:val="32"/>
        </w:rPr>
        <w:t>2016年招聘新教师教学技能考核评分表</w:t>
      </w:r>
    </w:p>
    <w:p>
      <w:pPr>
        <w:spacing w:before="156" w:beforeLines="50" w:after="120" w:afterLines="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学科：</w:t>
      </w:r>
      <w:r>
        <w:rPr>
          <w:rFonts w:hint="eastAsia" w:ascii="宋体" w:hAnsi="宋体"/>
        </w:rPr>
        <w:t xml:space="preserve">           </w:t>
      </w:r>
      <w:r>
        <w:rPr>
          <w:rFonts w:hint="eastAsia" w:ascii="宋体" w:hAnsi="宋体"/>
          <w:sz w:val="28"/>
          <w:szCs w:val="28"/>
        </w:rPr>
        <w:t xml:space="preserve"> 序号：  </w:t>
      </w:r>
      <w:r>
        <w:rPr>
          <w:rFonts w:hint="eastAsia" w:ascii="宋体" w:hAnsi="宋体"/>
        </w:rPr>
        <w:t xml:space="preserve">   </w:t>
      </w:r>
      <w:r>
        <w:rPr>
          <w:rFonts w:hint="eastAsia" w:ascii="宋体" w:hAnsi="宋体"/>
          <w:sz w:val="28"/>
          <w:szCs w:val="28"/>
        </w:rPr>
        <w:t xml:space="preserve"> 号   </w:t>
      </w:r>
      <w:r>
        <w:rPr>
          <w:rFonts w:hint="eastAsia" w:ascii="宋体" w:hAnsi="宋体"/>
        </w:rPr>
        <w:t xml:space="preserve">    </w:t>
      </w: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sz w:val="28"/>
          <w:szCs w:val="28"/>
        </w:rPr>
        <w:t>201  年    月    日</w:t>
      </w:r>
    </w:p>
    <w:tbl>
      <w:tblPr>
        <w:tblStyle w:val="3"/>
        <w:tblW w:w="936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7"/>
        <w:gridCol w:w="4547"/>
        <w:gridCol w:w="1058"/>
        <w:gridCol w:w="1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67" w:type="dxa"/>
            <w:vAlign w:val="center"/>
          </w:tcPr>
          <w:p>
            <w:pPr>
              <w:spacing w:before="50" w:beforeLines="0" w:after="120" w:afterLines="0" w:line="56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评分内容</w:t>
            </w:r>
          </w:p>
        </w:tc>
        <w:tc>
          <w:tcPr>
            <w:tcW w:w="4547" w:type="dxa"/>
            <w:vAlign w:val="center"/>
          </w:tcPr>
          <w:p>
            <w:pPr>
              <w:spacing w:before="50" w:beforeLines="0" w:after="120" w:afterLines="0" w:line="56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评分参照</w:t>
            </w:r>
          </w:p>
        </w:tc>
        <w:tc>
          <w:tcPr>
            <w:tcW w:w="1058" w:type="dxa"/>
            <w:vAlign w:val="center"/>
          </w:tcPr>
          <w:p>
            <w:pPr>
              <w:spacing w:before="50" w:beforeLines="0" w:after="120" w:afterLines="0" w:line="56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权重</w:t>
            </w:r>
          </w:p>
        </w:tc>
        <w:tc>
          <w:tcPr>
            <w:tcW w:w="1993" w:type="dxa"/>
            <w:vAlign w:val="center"/>
          </w:tcPr>
          <w:p>
            <w:pPr>
              <w:spacing w:before="50" w:beforeLines="0" w:after="120" w:afterLines="0" w:line="56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总分（85分）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9" w:hRule="atLeast"/>
          <w:jc w:val="center"/>
        </w:trPr>
        <w:tc>
          <w:tcPr>
            <w:tcW w:w="1767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教学内容</w:t>
            </w:r>
          </w:p>
        </w:tc>
        <w:tc>
          <w:tcPr>
            <w:tcW w:w="4547" w:type="dxa"/>
            <w:vAlign w:val="center"/>
          </w:tcPr>
          <w:p>
            <w:pPr>
              <w:spacing w:line="56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无知识性错误，能做到教学内容的科学性、合理性，教材处理恰当。</w:t>
            </w:r>
          </w:p>
        </w:tc>
        <w:tc>
          <w:tcPr>
            <w:tcW w:w="105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20</w:t>
            </w:r>
          </w:p>
        </w:tc>
        <w:tc>
          <w:tcPr>
            <w:tcW w:w="1993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5" w:hRule="atLeast"/>
          <w:jc w:val="center"/>
        </w:trPr>
        <w:tc>
          <w:tcPr>
            <w:tcW w:w="1767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教学实施</w:t>
            </w:r>
          </w:p>
        </w:tc>
        <w:tc>
          <w:tcPr>
            <w:tcW w:w="4547" w:type="dxa"/>
            <w:vAlign w:val="center"/>
          </w:tcPr>
          <w:p>
            <w:pPr>
              <w:spacing w:line="56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能用好教材，教学过程完整。创设良好的教学情境，课堂气氛活跃，教学秩序良好，关注学生主体性的发挥；教学思路清晰，运用恰当的教学方法，师生积极互动。</w:t>
            </w:r>
          </w:p>
        </w:tc>
        <w:tc>
          <w:tcPr>
            <w:tcW w:w="105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30</w:t>
            </w:r>
          </w:p>
        </w:tc>
        <w:tc>
          <w:tcPr>
            <w:tcW w:w="199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6" w:hRule="atLeast"/>
          <w:jc w:val="center"/>
        </w:trPr>
        <w:tc>
          <w:tcPr>
            <w:tcW w:w="1767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教学基本功</w:t>
            </w:r>
          </w:p>
        </w:tc>
        <w:tc>
          <w:tcPr>
            <w:tcW w:w="4547" w:type="dxa"/>
            <w:vAlign w:val="center"/>
          </w:tcPr>
          <w:p>
            <w:pPr>
              <w:spacing w:line="56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板书简明、清楚、工整、规范、有条理。语言清晰、准确、精练、流畅、富有感染力。对学生热情、耐心。仪容整洁、大方，精神饱满。</w:t>
            </w:r>
          </w:p>
        </w:tc>
        <w:tc>
          <w:tcPr>
            <w:tcW w:w="105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20</w:t>
            </w:r>
          </w:p>
        </w:tc>
        <w:tc>
          <w:tcPr>
            <w:tcW w:w="199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7" w:hRule="atLeast"/>
          <w:jc w:val="center"/>
        </w:trPr>
        <w:tc>
          <w:tcPr>
            <w:tcW w:w="1767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发展潜能</w:t>
            </w:r>
          </w:p>
        </w:tc>
        <w:tc>
          <w:tcPr>
            <w:tcW w:w="4547" w:type="dxa"/>
            <w:vAlign w:val="center"/>
          </w:tcPr>
          <w:p>
            <w:pPr>
              <w:spacing w:line="56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根据考生上课的具体表现及交流面谈，其今后的可塑性和发展潜力。</w:t>
            </w:r>
          </w:p>
        </w:tc>
        <w:tc>
          <w:tcPr>
            <w:tcW w:w="105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15</w:t>
            </w:r>
          </w:p>
        </w:tc>
        <w:tc>
          <w:tcPr>
            <w:tcW w:w="199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7" w:hRule="atLeast"/>
          <w:jc w:val="center"/>
        </w:trPr>
        <w:tc>
          <w:tcPr>
            <w:tcW w:w="1767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评委签名</w:t>
            </w:r>
          </w:p>
        </w:tc>
        <w:tc>
          <w:tcPr>
            <w:tcW w:w="7598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F46C4F"/>
    <w:rsid w:val="16F46C4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2015-12-22T03:51:00Z</dcterms:created>
  <dc:creator>Administrator</dc:creator>
  <cp:lastModifiedBy>Administrator</cp:lastModifiedBy>
  <dcterms:modified xsi:type="dcterms:W3CDTF">2015-12-22T03:51:55Z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